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43" w:type="dxa"/>
        <w:tblLayout w:type="fixed"/>
        <w:tblLook w:val="04A0" w:firstRow="1" w:lastRow="0" w:firstColumn="1" w:lastColumn="0" w:noHBand="0" w:noVBand="1"/>
      </w:tblPr>
      <w:tblGrid>
        <w:gridCol w:w="2002"/>
        <w:gridCol w:w="5485"/>
        <w:gridCol w:w="4056"/>
      </w:tblGrid>
      <w:tr w:rsidR="00A13113" w:rsidRPr="004F3DA6" w14:paraId="580DF991" w14:textId="77777777" w:rsidTr="0086416C">
        <w:tc>
          <w:tcPr>
            <w:tcW w:w="7487" w:type="dxa"/>
            <w:gridSpan w:val="2"/>
            <w:tcBorders>
              <w:top w:val="nil"/>
              <w:left w:val="nil"/>
              <w:bottom w:val="nil"/>
              <w:right w:val="nil"/>
            </w:tcBorders>
          </w:tcPr>
          <w:p w14:paraId="2689A371" w14:textId="3FB0B3B5" w:rsidR="00A13113" w:rsidRPr="004F3DA6" w:rsidRDefault="00E1479D" w:rsidP="005449FA">
            <w:pPr>
              <w:jc w:val="center"/>
              <w:rPr>
                <w:rFonts w:ascii="Arial" w:eastAsia="Times New Roman" w:hAnsi="Arial" w:cs="Arial"/>
                <w:sz w:val="18"/>
                <w:szCs w:val="18"/>
              </w:rPr>
            </w:pPr>
            <w:bookmarkStart w:id="0" w:name="_Hlk520188591"/>
            <w:bookmarkStart w:id="1" w:name="_Hlk520188607"/>
            <w:bookmarkStart w:id="2" w:name="_GoBack"/>
            <w:bookmarkEnd w:id="2"/>
            <w:r>
              <w:rPr>
                <w:rFonts w:ascii="Arial" w:eastAsia="Times New Roman" w:hAnsi="Arial" w:cs="Arial"/>
                <w:b/>
                <w:bCs/>
                <w:sz w:val="18"/>
                <w:szCs w:val="18"/>
              </w:rPr>
              <w:t>POSITION</w:t>
            </w:r>
            <w:r w:rsidR="00A13113" w:rsidRPr="004F3DA6">
              <w:rPr>
                <w:rFonts w:ascii="Arial" w:eastAsia="Times New Roman" w:hAnsi="Arial" w:cs="Arial"/>
                <w:b/>
                <w:bCs/>
                <w:sz w:val="18"/>
                <w:szCs w:val="18"/>
              </w:rPr>
              <w:t xml:space="preserve"> DESCRIPTION</w:t>
            </w:r>
          </w:p>
        </w:tc>
        <w:tc>
          <w:tcPr>
            <w:tcW w:w="4056" w:type="dxa"/>
            <w:tcBorders>
              <w:top w:val="nil"/>
              <w:left w:val="nil"/>
              <w:bottom w:val="nil"/>
              <w:right w:val="nil"/>
            </w:tcBorders>
            <w:vAlign w:val="center"/>
          </w:tcPr>
          <w:p w14:paraId="094FDE40" w14:textId="77777777" w:rsidR="00A13113" w:rsidRPr="004F3DA6" w:rsidRDefault="00A13113" w:rsidP="005449FA">
            <w:pPr>
              <w:rPr>
                <w:rFonts w:ascii="Arial" w:hAnsi="Arial" w:cs="Arial"/>
                <w:sz w:val="18"/>
                <w:szCs w:val="18"/>
              </w:rPr>
            </w:pPr>
          </w:p>
        </w:tc>
      </w:tr>
      <w:tr w:rsidR="00A13113" w:rsidRPr="004F3DA6" w14:paraId="18FF3729" w14:textId="77777777" w:rsidTr="0086416C">
        <w:tc>
          <w:tcPr>
            <w:tcW w:w="7487" w:type="dxa"/>
            <w:gridSpan w:val="2"/>
            <w:tcBorders>
              <w:top w:val="nil"/>
              <w:left w:val="nil"/>
              <w:bottom w:val="nil"/>
              <w:right w:val="nil"/>
            </w:tcBorders>
            <w:vAlign w:val="center"/>
          </w:tcPr>
          <w:p w14:paraId="2B2C11FC" w14:textId="77777777" w:rsidR="00A13113" w:rsidRPr="004F3DA6" w:rsidRDefault="00A13113" w:rsidP="005449FA">
            <w:pPr>
              <w:rPr>
                <w:rFonts w:ascii="Arial" w:hAnsi="Arial" w:cs="Arial"/>
                <w:b/>
                <w:sz w:val="18"/>
                <w:szCs w:val="18"/>
              </w:rPr>
            </w:pPr>
          </w:p>
        </w:tc>
        <w:tc>
          <w:tcPr>
            <w:tcW w:w="4056" w:type="dxa"/>
            <w:vMerge w:val="restart"/>
            <w:tcBorders>
              <w:top w:val="nil"/>
              <w:left w:val="nil"/>
              <w:right w:val="nil"/>
            </w:tcBorders>
          </w:tcPr>
          <w:p w14:paraId="54BAB003" w14:textId="2852FE4B" w:rsidR="00A13113" w:rsidRPr="004F3DA6" w:rsidRDefault="00E27223" w:rsidP="005449FA">
            <w:pPr>
              <w:jc w:val="center"/>
              <w:rPr>
                <w:rFonts w:ascii="Arial" w:hAnsi="Arial" w:cs="Arial"/>
                <w:noProof/>
                <w:sz w:val="18"/>
                <w:szCs w:val="18"/>
              </w:rPr>
            </w:pPr>
            <w:r>
              <w:rPr>
                <w:noProof/>
              </w:rPr>
              <w:drawing>
                <wp:inline distT="0" distB="0" distL="0" distR="0" wp14:anchorId="12F23AFF" wp14:editId="71CE0181">
                  <wp:extent cx="1837637" cy="696140"/>
                  <wp:effectExtent l="0" t="0" r="0" b="8890"/>
                  <wp:docPr id="2" name="Picture 2" descr="C:\Users\mseverson\AppData\Local\Microsoft\Windows\Temporary Internet FilesContent.Word\TNCLogoPrimary_CMYK_Tag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verson\AppData\Local\Microsoft\Windows\Temporary Internet FilesContent.Word\TNCLogoPrimary_CMYK_Tag_E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37" cy="696140"/>
                          </a:xfrm>
                          <a:prstGeom prst="rect">
                            <a:avLst/>
                          </a:prstGeom>
                          <a:noFill/>
                          <a:ln>
                            <a:noFill/>
                          </a:ln>
                        </pic:spPr>
                      </pic:pic>
                    </a:graphicData>
                  </a:graphic>
                </wp:inline>
              </w:drawing>
            </w:r>
          </w:p>
        </w:tc>
      </w:tr>
      <w:tr w:rsidR="00A13113" w:rsidRPr="004F3DA6" w14:paraId="20980798" w14:textId="77777777" w:rsidTr="0086416C">
        <w:tc>
          <w:tcPr>
            <w:tcW w:w="2002" w:type="dxa"/>
            <w:tcBorders>
              <w:top w:val="nil"/>
              <w:left w:val="nil"/>
              <w:bottom w:val="nil"/>
              <w:right w:val="nil"/>
            </w:tcBorders>
            <w:vAlign w:val="center"/>
          </w:tcPr>
          <w:p w14:paraId="11F3F218" w14:textId="7D42CB21" w:rsidR="00A13113" w:rsidRPr="004F3DA6" w:rsidRDefault="00E1479D" w:rsidP="005449FA">
            <w:pPr>
              <w:jc w:val="right"/>
              <w:rPr>
                <w:rFonts w:ascii="Arial" w:eastAsia="Times New Roman" w:hAnsi="Arial" w:cs="Arial"/>
                <w:b/>
                <w:bCs/>
                <w:sz w:val="18"/>
                <w:szCs w:val="18"/>
              </w:rPr>
            </w:pPr>
            <w:r>
              <w:rPr>
                <w:rFonts w:ascii="Arial" w:eastAsia="Times New Roman" w:hAnsi="Arial" w:cs="Arial"/>
                <w:b/>
                <w:bCs/>
                <w:sz w:val="18"/>
                <w:szCs w:val="18"/>
              </w:rPr>
              <w:t>POSITION</w:t>
            </w:r>
            <w:r w:rsidR="00A13113" w:rsidRPr="004F3DA6">
              <w:rPr>
                <w:rFonts w:ascii="Arial" w:eastAsia="Times New Roman" w:hAnsi="Arial" w:cs="Arial"/>
                <w:b/>
                <w:bCs/>
                <w:sz w:val="18"/>
                <w:szCs w:val="18"/>
              </w:rPr>
              <w:t xml:space="preserve"> TITLE</w:t>
            </w:r>
          </w:p>
        </w:tc>
        <w:tc>
          <w:tcPr>
            <w:tcW w:w="5485" w:type="dxa"/>
            <w:tcBorders>
              <w:top w:val="nil"/>
              <w:left w:val="nil"/>
              <w:bottom w:val="nil"/>
              <w:right w:val="nil"/>
            </w:tcBorders>
            <w:vAlign w:val="center"/>
          </w:tcPr>
          <w:p w14:paraId="569B4029" w14:textId="77777777" w:rsidR="00A13113" w:rsidRPr="004F3DA6" w:rsidRDefault="00A13113" w:rsidP="005449FA">
            <w:pPr>
              <w:rPr>
                <w:rFonts w:ascii="Arial" w:eastAsia="Times New Roman" w:hAnsi="Arial" w:cs="Arial"/>
                <w:sz w:val="18"/>
                <w:szCs w:val="18"/>
              </w:rPr>
            </w:pPr>
            <w:r w:rsidRPr="004F3DA6">
              <w:rPr>
                <w:rFonts w:ascii="Arial" w:eastAsia="Times New Roman" w:hAnsi="Arial" w:cs="Arial"/>
                <w:sz w:val="18"/>
                <w:szCs w:val="18"/>
              </w:rPr>
              <w:t>Development Coordinator</w:t>
            </w:r>
          </w:p>
        </w:tc>
        <w:tc>
          <w:tcPr>
            <w:tcW w:w="4056" w:type="dxa"/>
            <w:vMerge/>
            <w:tcBorders>
              <w:left w:val="nil"/>
              <w:right w:val="nil"/>
            </w:tcBorders>
          </w:tcPr>
          <w:p w14:paraId="1CF93CA3" w14:textId="77777777" w:rsidR="00A13113" w:rsidRPr="004F3DA6" w:rsidRDefault="00A13113" w:rsidP="005449FA">
            <w:pPr>
              <w:rPr>
                <w:rFonts w:ascii="Arial" w:hAnsi="Arial" w:cs="Arial"/>
                <w:sz w:val="18"/>
                <w:szCs w:val="18"/>
              </w:rPr>
            </w:pPr>
          </w:p>
        </w:tc>
      </w:tr>
      <w:tr w:rsidR="00A13113" w:rsidRPr="004F3DA6" w14:paraId="2EC5C7AC" w14:textId="77777777" w:rsidTr="0086416C">
        <w:tc>
          <w:tcPr>
            <w:tcW w:w="2002" w:type="dxa"/>
            <w:tcBorders>
              <w:top w:val="nil"/>
              <w:left w:val="nil"/>
              <w:bottom w:val="nil"/>
              <w:right w:val="nil"/>
            </w:tcBorders>
            <w:vAlign w:val="center"/>
          </w:tcPr>
          <w:p w14:paraId="0368058C" w14:textId="77777777" w:rsidR="00A13113" w:rsidRPr="004F3DA6" w:rsidRDefault="00A13113" w:rsidP="005449FA">
            <w:pPr>
              <w:jc w:val="right"/>
              <w:rPr>
                <w:rFonts w:ascii="Arial" w:eastAsia="Times New Roman" w:hAnsi="Arial" w:cs="Arial"/>
                <w:b/>
                <w:bCs/>
                <w:sz w:val="18"/>
                <w:szCs w:val="18"/>
              </w:rPr>
            </w:pPr>
            <w:r w:rsidRPr="004F3DA6">
              <w:rPr>
                <w:rFonts w:ascii="Arial" w:eastAsia="Times New Roman" w:hAnsi="Arial" w:cs="Arial"/>
                <w:b/>
                <w:bCs/>
                <w:sz w:val="18"/>
                <w:szCs w:val="18"/>
              </w:rPr>
              <w:t>JOB FAMILY</w:t>
            </w:r>
          </w:p>
        </w:tc>
        <w:tc>
          <w:tcPr>
            <w:tcW w:w="5485" w:type="dxa"/>
            <w:tcBorders>
              <w:top w:val="nil"/>
              <w:left w:val="nil"/>
              <w:bottom w:val="nil"/>
              <w:right w:val="nil"/>
            </w:tcBorders>
            <w:vAlign w:val="center"/>
          </w:tcPr>
          <w:p w14:paraId="48A98F98" w14:textId="77777777" w:rsidR="00A13113" w:rsidRPr="004F3DA6" w:rsidRDefault="00A13113" w:rsidP="005449FA">
            <w:pPr>
              <w:rPr>
                <w:rFonts w:ascii="Arial" w:eastAsia="Times New Roman" w:hAnsi="Arial" w:cs="Arial"/>
                <w:sz w:val="18"/>
                <w:szCs w:val="18"/>
              </w:rPr>
            </w:pPr>
            <w:r w:rsidRPr="004F3DA6">
              <w:rPr>
                <w:rFonts w:ascii="Arial" w:eastAsia="Times New Roman" w:hAnsi="Arial" w:cs="Arial"/>
                <w:sz w:val="18"/>
                <w:szCs w:val="18"/>
              </w:rPr>
              <w:t>Development</w:t>
            </w:r>
          </w:p>
        </w:tc>
        <w:tc>
          <w:tcPr>
            <w:tcW w:w="4056" w:type="dxa"/>
            <w:vMerge/>
            <w:tcBorders>
              <w:left w:val="nil"/>
              <w:right w:val="nil"/>
            </w:tcBorders>
          </w:tcPr>
          <w:p w14:paraId="2BF69BDA" w14:textId="77777777" w:rsidR="00A13113" w:rsidRPr="004F3DA6" w:rsidRDefault="00A13113" w:rsidP="005449FA">
            <w:pPr>
              <w:rPr>
                <w:rFonts w:ascii="Arial" w:hAnsi="Arial" w:cs="Arial"/>
                <w:sz w:val="18"/>
                <w:szCs w:val="18"/>
              </w:rPr>
            </w:pPr>
          </w:p>
        </w:tc>
      </w:tr>
      <w:tr w:rsidR="00A13113" w:rsidRPr="004F3DA6" w14:paraId="001B392A" w14:textId="77777777" w:rsidTr="0086416C">
        <w:tc>
          <w:tcPr>
            <w:tcW w:w="2002" w:type="dxa"/>
            <w:tcBorders>
              <w:top w:val="nil"/>
              <w:left w:val="nil"/>
              <w:bottom w:val="nil"/>
              <w:right w:val="nil"/>
            </w:tcBorders>
            <w:vAlign w:val="center"/>
          </w:tcPr>
          <w:p w14:paraId="7489E447" w14:textId="77777777" w:rsidR="00A13113" w:rsidRPr="004F3DA6" w:rsidRDefault="00A13113" w:rsidP="005449FA">
            <w:pPr>
              <w:jc w:val="right"/>
              <w:rPr>
                <w:rFonts w:ascii="Arial" w:eastAsia="Times New Roman" w:hAnsi="Arial" w:cs="Arial"/>
                <w:b/>
                <w:bCs/>
                <w:sz w:val="18"/>
                <w:szCs w:val="18"/>
              </w:rPr>
            </w:pPr>
            <w:r w:rsidRPr="004F3DA6">
              <w:rPr>
                <w:rFonts w:ascii="Arial" w:eastAsia="Times New Roman" w:hAnsi="Arial" w:cs="Arial"/>
                <w:b/>
                <w:bCs/>
                <w:sz w:val="18"/>
                <w:szCs w:val="18"/>
              </w:rPr>
              <w:t>JOB NUMBER</w:t>
            </w:r>
          </w:p>
        </w:tc>
        <w:tc>
          <w:tcPr>
            <w:tcW w:w="5485" w:type="dxa"/>
            <w:tcBorders>
              <w:top w:val="nil"/>
              <w:left w:val="nil"/>
              <w:bottom w:val="nil"/>
              <w:right w:val="nil"/>
            </w:tcBorders>
            <w:vAlign w:val="center"/>
          </w:tcPr>
          <w:p w14:paraId="69076CFB" w14:textId="77777777" w:rsidR="00A13113" w:rsidRPr="004F3DA6" w:rsidRDefault="00A13113" w:rsidP="005449FA">
            <w:pPr>
              <w:rPr>
                <w:rFonts w:ascii="Arial" w:eastAsia="Times New Roman" w:hAnsi="Arial" w:cs="Arial"/>
                <w:sz w:val="18"/>
                <w:szCs w:val="18"/>
              </w:rPr>
            </w:pPr>
            <w:r w:rsidRPr="004F3DA6">
              <w:rPr>
                <w:rFonts w:ascii="Arial" w:eastAsia="Times New Roman" w:hAnsi="Arial" w:cs="Arial"/>
                <w:sz w:val="18"/>
                <w:szCs w:val="18"/>
              </w:rPr>
              <w:t>570006</w:t>
            </w:r>
          </w:p>
        </w:tc>
        <w:tc>
          <w:tcPr>
            <w:tcW w:w="4056" w:type="dxa"/>
            <w:vMerge/>
            <w:tcBorders>
              <w:left w:val="nil"/>
              <w:right w:val="nil"/>
            </w:tcBorders>
          </w:tcPr>
          <w:p w14:paraId="5CECB651" w14:textId="77777777" w:rsidR="00A13113" w:rsidRPr="004F3DA6" w:rsidRDefault="00A13113" w:rsidP="005449FA">
            <w:pPr>
              <w:rPr>
                <w:rFonts w:ascii="Arial" w:hAnsi="Arial" w:cs="Arial"/>
                <w:sz w:val="18"/>
                <w:szCs w:val="18"/>
              </w:rPr>
            </w:pPr>
          </w:p>
        </w:tc>
      </w:tr>
      <w:tr w:rsidR="00A13113" w:rsidRPr="004F3DA6" w14:paraId="5FC580AF" w14:textId="77777777" w:rsidTr="0086416C">
        <w:tc>
          <w:tcPr>
            <w:tcW w:w="2002" w:type="dxa"/>
            <w:tcBorders>
              <w:top w:val="nil"/>
              <w:left w:val="nil"/>
              <w:bottom w:val="nil"/>
              <w:right w:val="nil"/>
            </w:tcBorders>
            <w:vAlign w:val="center"/>
          </w:tcPr>
          <w:p w14:paraId="2F6CBDC6" w14:textId="77777777" w:rsidR="00A13113" w:rsidRPr="004F3DA6" w:rsidRDefault="00A13113" w:rsidP="005449FA">
            <w:pPr>
              <w:jc w:val="right"/>
              <w:rPr>
                <w:rFonts w:ascii="Arial" w:eastAsia="Times New Roman" w:hAnsi="Arial" w:cs="Arial"/>
                <w:b/>
                <w:bCs/>
                <w:sz w:val="18"/>
                <w:szCs w:val="18"/>
              </w:rPr>
            </w:pPr>
            <w:r w:rsidRPr="004F3DA6">
              <w:rPr>
                <w:rFonts w:ascii="Arial" w:eastAsia="Times New Roman" w:hAnsi="Arial" w:cs="Arial"/>
                <w:b/>
                <w:bCs/>
                <w:sz w:val="18"/>
                <w:szCs w:val="18"/>
              </w:rPr>
              <w:t>SALARY GRADE</w:t>
            </w:r>
          </w:p>
        </w:tc>
        <w:tc>
          <w:tcPr>
            <w:tcW w:w="5485" w:type="dxa"/>
            <w:tcBorders>
              <w:top w:val="nil"/>
              <w:left w:val="nil"/>
              <w:bottom w:val="nil"/>
              <w:right w:val="nil"/>
            </w:tcBorders>
            <w:vAlign w:val="center"/>
          </w:tcPr>
          <w:p w14:paraId="79B933A3" w14:textId="77777777" w:rsidR="00A13113" w:rsidRPr="004F3DA6" w:rsidRDefault="00A13113" w:rsidP="005449FA">
            <w:pPr>
              <w:rPr>
                <w:rFonts w:ascii="Arial" w:eastAsia="Times New Roman" w:hAnsi="Arial" w:cs="Arial"/>
                <w:sz w:val="18"/>
                <w:szCs w:val="18"/>
              </w:rPr>
            </w:pPr>
            <w:r w:rsidRPr="004F3DA6">
              <w:rPr>
                <w:rFonts w:ascii="Arial" w:eastAsia="Times New Roman" w:hAnsi="Arial" w:cs="Arial"/>
                <w:sz w:val="18"/>
                <w:szCs w:val="18"/>
              </w:rPr>
              <w:t>4</w:t>
            </w:r>
          </w:p>
        </w:tc>
        <w:tc>
          <w:tcPr>
            <w:tcW w:w="4056" w:type="dxa"/>
            <w:vMerge/>
            <w:tcBorders>
              <w:left w:val="nil"/>
              <w:right w:val="nil"/>
            </w:tcBorders>
          </w:tcPr>
          <w:p w14:paraId="50FEF338" w14:textId="77777777" w:rsidR="00A13113" w:rsidRPr="004F3DA6" w:rsidRDefault="00A13113" w:rsidP="005449FA">
            <w:pPr>
              <w:rPr>
                <w:rFonts w:ascii="Arial" w:hAnsi="Arial" w:cs="Arial"/>
                <w:sz w:val="18"/>
                <w:szCs w:val="18"/>
              </w:rPr>
            </w:pPr>
          </w:p>
        </w:tc>
      </w:tr>
      <w:tr w:rsidR="00A13113" w:rsidRPr="004F3DA6" w14:paraId="60D978ED" w14:textId="77777777" w:rsidTr="0086416C">
        <w:tc>
          <w:tcPr>
            <w:tcW w:w="2002" w:type="dxa"/>
            <w:tcBorders>
              <w:top w:val="nil"/>
              <w:left w:val="nil"/>
              <w:bottom w:val="nil"/>
              <w:right w:val="nil"/>
            </w:tcBorders>
            <w:vAlign w:val="center"/>
          </w:tcPr>
          <w:p w14:paraId="36E6B582" w14:textId="77777777" w:rsidR="00A13113" w:rsidRPr="004F3DA6" w:rsidRDefault="00A13113" w:rsidP="005449FA">
            <w:pPr>
              <w:jc w:val="right"/>
              <w:rPr>
                <w:rFonts w:ascii="Arial" w:eastAsia="Times New Roman" w:hAnsi="Arial" w:cs="Arial"/>
                <w:b/>
                <w:bCs/>
                <w:sz w:val="18"/>
                <w:szCs w:val="18"/>
              </w:rPr>
            </w:pPr>
            <w:r w:rsidRPr="004F3DA6">
              <w:rPr>
                <w:rFonts w:ascii="Arial" w:eastAsia="Times New Roman" w:hAnsi="Arial" w:cs="Arial"/>
                <w:b/>
                <w:bCs/>
                <w:sz w:val="18"/>
                <w:szCs w:val="18"/>
              </w:rPr>
              <w:t>STATUS</w:t>
            </w:r>
          </w:p>
        </w:tc>
        <w:tc>
          <w:tcPr>
            <w:tcW w:w="5485" w:type="dxa"/>
            <w:tcBorders>
              <w:top w:val="nil"/>
              <w:left w:val="nil"/>
              <w:bottom w:val="nil"/>
              <w:right w:val="nil"/>
            </w:tcBorders>
            <w:vAlign w:val="center"/>
          </w:tcPr>
          <w:p w14:paraId="4BCE0056" w14:textId="77777777" w:rsidR="00A13113" w:rsidRPr="004F3DA6" w:rsidRDefault="00A13113" w:rsidP="005449FA">
            <w:pPr>
              <w:rPr>
                <w:rFonts w:ascii="Arial" w:eastAsia="Times New Roman" w:hAnsi="Arial" w:cs="Arial"/>
                <w:sz w:val="18"/>
                <w:szCs w:val="18"/>
              </w:rPr>
            </w:pPr>
            <w:r w:rsidRPr="004F3DA6">
              <w:rPr>
                <w:rFonts w:ascii="Arial" w:eastAsia="Times New Roman" w:hAnsi="Arial" w:cs="Arial"/>
                <w:sz w:val="18"/>
                <w:szCs w:val="18"/>
              </w:rPr>
              <w:t>Hourly</w:t>
            </w:r>
          </w:p>
        </w:tc>
        <w:tc>
          <w:tcPr>
            <w:tcW w:w="4056" w:type="dxa"/>
            <w:vMerge/>
            <w:tcBorders>
              <w:left w:val="nil"/>
              <w:right w:val="nil"/>
            </w:tcBorders>
          </w:tcPr>
          <w:p w14:paraId="38EFC15A" w14:textId="77777777" w:rsidR="00A13113" w:rsidRPr="004F3DA6" w:rsidRDefault="00A13113" w:rsidP="005449FA">
            <w:pPr>
              <w:rPr>
                <w:rFonts w:ascii="Arial" w:hAnsi="Arial" w:cs="Arial"/>
                <w:sz w:val="18"/>
                <w:szCs w:val="18"/>
              </w:rPr>
            </w:pPr>
          </w:p>
        </w:tc>
      </w:tr>
      <w:tr w:rsidR="00A13113" w:rsidRPr="004F3DA6" w14:paraId="1A34531E" w14:textId="77777777" w:rsidTr="0086416C">
        <w:tc>
          <w:tcPr>
            <w:tcW w:w="2002" w:type="dxa"/>
            <w:tcBorders>
              <w:top w:val="nil"/>
              <w:left w:val="nil"/>
              <w:bottom w:val="thinThickSmallGap" w:sz="18" w:space="0" w:color="auto"/>
              <w:right w:val="nil"/>
            </w:tcBorders>
            <w:vAlign w:val="center"/>
          </w:tcPr>
          <w:p w14:paraId="12011722" w14:textId="77777777" w:rsidR="00A13113" w:rsidRPr="004F3DA6" w:rsidRDefault="00A13113" w:rsidP="005449FA">
            <w:pPr>
              <w:jc w:val="right"/>
              <w:rPr>
                <w:rFonts w:ascii="Arial" w:eastAsia="Times New Roman" w:hAnsi="Arial" w:cs="Arial"/>
                <w:b/>
                <w:bCs/>
                <w:sz w:val="18"/>
                <w:szCs w:val="18"/>
              </w:rPr>
            </w:pPr>
            <w:r w:rsidRPr="004F3DA6">
              <w:rPr>
                <w:rFonts w:ascii="Arial" w:eastAsia="Times New Roman" w:hAnsi="Arial" w:cs="Arial"/>
                <w:b/>
                <w:bCs/>
                <w:sz w:val="18"/>
                <w:szCs w:val="18"/>
              </w:rPr>
              <w:t>DATE</w:t>
            </w:r>
          </w:p>
        </w:tc>
        <w:tc>
          <w:tcPr>
            <w:tcW w:w="5485" w:type="dxa"/>
            <w:tcBorders>
              <w:top w:val="nil"/>
              <w:left w:val="nil"/>
              <w:bottom w:val="thinThickSmallGap" w:sz="18" w:space="0" w:color="auto"/>
              <w:right w:val="nil"/>
            </w:tcBorders>
            <w:vAlign w:val="center"/>
          </w:tcPr>
          <w:p w14:paraId="4EE13091" w14:textId="2B83F526" w:rsidR="00A13113" w:rsidRPr="004F3DA6" w:rsidRDefault="00A10A3F" w:rsidP="005449FA">
            <w:pPr>
              <w:rPr>
                <w:rFonts w:ascii="Arial" w:eastAsia="Times New Roman" w:hAnsi="Arial" w:cs="Arial"/>
                <w:sz w:val="18"/>
                <w:szCs w:val="18"/>
              </w:rPr>
            </w:pPr>
            <w:r>
              <w:rPr>
                <w:rFonts w:ascii="Arial" w:eastAsia="Times New Roman" w:hAnsi="Arial" w:cs="Arial"/>
                <w:sz w:val="18"/>
                <w:szCs w:val="18"/>
              </w:rPr>
              <w:t>April 2021</w:t>
            </w:r>
          </w:p>
        </w:tc>
        <w:tc>
          <w:tcPr>
            <w:tcW w:w="4056" w:type="dxa"/>
            <w:vMerge/>
            <w:tcBorders>
              <w:left w:val="nil"/>
              <w:bottom w:val="thinThickSmallGap" w:sz="18" w:space="0" w:color="auto"/>
              <w:right w:val="nil"/>
            </w:tcBorders>
          </w:tcPr>
          <w:p w14:paraId="301113E0" w14:textId="77777777" w:rsidR="00A13113" w:rsidRPr="004F3DA6" w:rsidRDefault="00A13113" w:rsidP="005449FA">
            <w:pPr>
              <w:rPr>
                <w:rFonts w:ascii="Arial" w:hAnsi="Arial" w:cs="Arial"/>
                <w:sz w:val="18"/>
                <w:szCs w:val="18"/>
              </w:rPr>
            </w:pPr>
          </w:p>
        </w:tc>
      </w:tr>
      <w:tr w:rsidR="00A13113" w:rsidRPr="004F3DA6" w14:paraId="1EF1ABBF" w14:textId="77777777" w:rsidTr="0086416C">
        <w:trPr>
          <w:trHeight w:val="258"/>
        </w:trPr>
        <w:tc>
          <w:tcPr>
            <w:tcW w:w="11543" w:type="dxa"/>
            <w:gridSpan w:val="3"/>
            <w:tcBorders>
              <w:top w:val="thinThickSmallGap" w:sz="18" w:space="0" w:color="auto"/>
              <w:left w:val="nil"/>
              <w:bottom w:val="nil"/>
              <w:right w:val="nil"/>
            </w:tcBorders>
            <w:vAlign w:val="center"/>
          </w:tcPr>
          <w:p w14:paraId="64655819" w14:textId="77777777" w:rsidR="00A13113" w:rsidRPr="004F3DA6" w:rsidRDefault="00A13113" w:rsidP="005449FA">
            <w:pPr>
              <w:rPr>
                <w:rFonts w:ascii="Arial" w:hAnsi="Arial" w:cs="Arial"/>
                <w:sz w:val="18"/>
                <w:szCs w:val="18"/>
              </w:rPr>
            </w:pPr>
          </w:p>
        </w:tc>
      </w:tr>
    </w:tbl>
    <w:p w14:paraId="49A2B820" w14:textId="77777777" w:rsidR="0086416C" w:rsidRDefault="0086416C" w:rsidP="005449FA">
      <w:pPr>
        <w:jc w:val="center"/>
        <w:rPr>
          <w:rFonts w:ascii="Arial" w:hAnsi="Arial" w:cs="Arial"/>
          <w:sz w:val="18"/>
          <w:szCs w:val="18"/>
        </w:rPr>
      </w:pPr>
      <w:bookmarkStart w:id="3" w:name="_Hlk516129813"/>
      <w:bookmarkEnd w:id="0"/>
      <w:r>
        <w:rPr>
          <w:rFonts w:ascii="Arial" w:hAnsi="Arial" w:cs="Arial"/>
          <w:b/>
          <w:sz w:val="18"/>
          <w:szCs w:val="18"/>
        </w:rPr>
        <w:t xml:space="preserve">A LITTLE </w:t>
      </w:r>
      <w:r w:rsidRPr="007A6F59">
        <w:rPr>
          <w:rFonts w:ascii="Arial" w:hAnsi="Arial" w:cs="Arial"/>
          <w:b/>
          <w:sz w:val="18"/>
          <w:szCs w:val="18"/>
        </w:rPr>
        <w:t>ABOUT US</w:t>
      </w:r>
    </w:p>
    <w:p w14:paraId="027E81BD" w14:textId="77777777" w:rsidR="0086416C" w:rsidRDefault="0086416C" w:rsidP="005449FA">
      <w:pPr>
        <w:rPr>
          <w:rFonts w:ascii="Arial" w:hAnsi="Arial" w:cs="Arial"/>
          <w:sz w:val="18"/>
          <w:szCs w:val="18"/>
        </w:rPr>
      </w:pPr>
    </w:p>
    <w:p w14:paraId="7F8C73FB" w14:textId="77777777" w:rsidR="00AD2809" w:rsidRPr="00AD2809" w:rsidRDefault="00AD2809" w:rsidP="00AD2809">
      <w:pPr>
        <w:pStyle w:val="NormalWeb"/>
        <w:rPr>
          <w:sz w:val="20"/>
          <w:szCs w:val="20"/>
        </w:rPr>
      </w:pPr>
      <w:r w:rsidRPr="00AD2809">
        <w:rPr>
          <w:rFonts w:ascii="Arial" w:hAnsi="Arial" w:cs="Arial"/>
          <w:sz w:val="20"/>
          <w:szCs w:val="20"/>
        </w:rPr>
        <w:t>Since 1951, The Nature Conservancy has been doing work you can believe in protecting the lands and waters that all life depends on. As a science-based organization, we create innovative, on-the-ground solutions to our world’s toughest challenges so that we can create a world in which people and nature thrive. </w:t>
      </w:r>
    </w:p>
    <w:p w14:paraId="4A4A6270" w14:textId="77777777" w:rsidR="00AD2809" w:rsidRPr="00AD2809" w:rsidRDefault="00AD2809" w:rsidP="00AD2809">
      <w:pPr>
        <w:pStyle w:val="BodyText2"/>
        <w:rPr>
          <w:sz w:val="20"/>
        </w:rPr>
      </w:pPr>
      <w:r w:rsidRPr="00AD2809">
        <w:rPr>
          <w:rFonts w:ascii="Arial" w:hAnsi="Arial" w:cs="Arial"/>
          <w:sz w:val="20"/>
        </w:rPr>
        <w:t xml:space="preserve">The Maine Chapter is The Nature Conservancy's fourth oldest chapter, founded in 1956 by Rachel Carson and other leading Maine citizens concerned about the loss of wildlife habitat.  More than 8,000 families, foundations and corporations have helped the Maine Chapter protect over 1,000,000 acres of Maine's most important lands.  The Conservancy owns and manages some 290,000 acres in Maine, including the largest system of nature preserves in the state. </w:t>
      </w:r>
    </w:p>
    <w:p w14:paraId="22AF3F14" w14:textId="77777777" w:rsidR="00AD2809" w:rsidRPr="00AD2809" w:rsidRDefault="00AD2809" w:rsidP="00AD2809">
      <w:pPr>
        <w:pStyle w:val="NormalWeb"/>
        <w:rPr>
          <w:sz w:val="20"/>
          <w:szCs w:val="20"/>
        </w:rPr>
      </w:pPr>
      <w:r w:rsidRPr="00AD2809">
        <w:rPr>
          <w:rFonts w:ascii="Arial" w:hAnsi="Arial" w:cs="Arial"/>
          <w:sz w:val="20"/>
          <w:szCs w:val="20"/>
        </w:rPr>
        <w:t xml:space="preserve">We’re rooted in our Mission and guided by our Values, which includes a Commitment to Diversity and Respect for People, Communities, and Cultures. We know we’ll only achieve our Mission by hiring and engaging a diverse workforce that reflects the communities in which we work. Whether it’s career development, work/life balance, or a rewarding mission, there’s lots of reasons to love life #insideTNC. Our goal is to cultivate an inclusive work environment so that </w:t>
      </w:r>
      <w:proofErr w:type="gramStart"/>
      <w:r w:rsidRPr="00AD2809">
        <w:rPr>
          <w:rFonts w:ascii="Arial" w:hAnsi="Arial" w:cs="Arial"/>
          <w:sz w:val="20"/>
          <w:szCs w:val="20"/>
        </w:rPr>
        <w:t>all of</w:t>
      </w:r>
      <w:proofErr w:type="gramEnd"/>
      <w:r w:rsidRPr="00AD2809">
        <w:rPr>
          <w:rFonts w:ascii="Arial" w:hAnsi="Arial" w:cs="Arial"/>
          <w:sz w:val="20"/>
          <w:szCs w:val="20"/>
        </w:rPr>
        <w:t xml:space="preserve"> our colleagues around the globe feel a sense of belonging, and that their unique contributions to our mission are valued.</w:t>
      </w:r>
    </w:p>
    <w:p w14:paraId="0C54E4EA" w14:textId="77777777" w:rsidR="006138BE" w:rsidRPr="004E0C61" w:rsidRDefault="006138BE" w:rsidP="005449FA">
      <w:pPr>
        <w:pStyle w:val="BodyText2"/>
        <w:rPr>
          <w:rFonts w:ascii="Arial" w:hAnsi="Arial" w:cs="Arial"/>
          <w:snapToGrid w:val="0"/>
          <w:sz w:val="18"/>
          <w:szCs w:val="18"/>
        </w:rPr>
      </w:pPr>
    </w:p>
    <w:p w14:paraId="4A43E888" w14:textId="71838FE3" w:rsidR="0086416C" w:rsidRPr="00CF0EDD" w:rsidRDefault="0086416C" w:rsidP="005449FA">
      <w:pPr>
        <w:rPr>
          <w:rFonts w:ascii="Arial" w:hAnsi="Arial" w:cs="Arial"/>
          <w:sz w:val="18"/>
        </w:rPr>
      </w:pPr>
      <w:r w:rsidRPr="00CF0EDD">
        <w:rPr>
          <w:rFonts w:ascii="Arial" w:hAnsi="Arial" w:cs="Arial"/>
          <w:sz w:val="18"/>
        </w:rPr>
        <w:t xml:space="preserve">To learn more, visit </w:t>
      </w:r>
      <w:hyperlink r:id="rId11" w:history="1">
        <w:r w:rsidR="0079220B" w:rsidRPr="00D875D1">
          <w:rPr>
            <w:rStyle w:val="Hyperlink"/>
            <w:rFonts w:ascii="Arial" w:hAnsi="Arial" w:cs="Arial"/>
            <w:sz w:val="18"/>
          </w:rPr>
          <w:t>www.nature.org</w:t>
        </w:r>
      </w:hyperlink>
      <w:r w:rsidR="006138BE">
        <w:rPr>
          <w:rStyle w:val="Hyperlink"/>
          <w:rFonts w:ascii="Arial" w:hAnsi="Arial" w:cs="Arial"/>
          <w:sz w:val="18"/>
        </w:rPr>
        <w:t>/maine</w:t>
      </w:r>
      <w:r w:rsidRPr="00CF0EDD">
        <w:rPr>
          <w:rFonts w:ascii="Arial" w:hAnsi="Arial" w:cs="Arial"/>
          <w:sz w:val="18"/>
        </w:rPr>
        <w:t xml:space="preserve"> or follow @nature_press on Twitter.</w:t>
      </w:r>
    </w:p>
    <w:bookmarkEnd w:id="1"/>
    <w:p w14:paraId="16380EFE" w14:textId="77777777" w:rsidR="005449FA" w:rsidRDefault="005449FA" w:rsidP="005449FA">
      <w:pPr>
        <w:jc w:val="center"/>
        <w:rPr>
          <w:rFonts w:ascii="Arial" w:hAnsi="Arial" w:cs="Arial"/>
          <w:b/>
          <w:sz w:val="18"/>
          <w:szCs w:val="18"/>
        </w:rPr>
      </w:pPr>
    </w:p>
    <w:p w14:paraId="2A3C7E14" w14:textId="78F97CDC" w:rsidR="0086416C" w:rsidRPr="007A6F59" w:rsidRDefault="0086416C" w:rsidP="005449FA">
      <w:pPr>
        <w:jc w:val="center"/>
        <w:rPr>
          <w:rFonts w:ascii="Arial" w:hAnsi="Arial" w:cs="Arial"/>
          <w:sz w:val="18"/>
          <w:szCs w:val="18"/>
        </w:rPr>
      </w:pPr>
      <w:r>
        <w:rPr>
          <w:rFonts w:ascii="Arial" w:hAnsi="Arial" w:cs="Arial"/>
          <w:b/>
          <w:sz w:val="18"/>
          <w:szCs w:val="18"/>
        </w:rPr>
        <w:t>YOUR POSITION WITH TNC</w:t>
      </w:r>
    </w:p>
    <w:p w14:paraId="6DBD997C" w14:textId="77777777" w:rsidR="0086416C" w:rsidRDefault="0086416C" w:rsidP="005449FA">
      <w:pPr>
        <w:jc w:val="both"/>
        <w:textAlignment w:val="top"/>
        <w:rPr>
          <w:rFonts w:ascii="Arial" w:hAnsi="Arial" w:cs="Arial"/>
          <w:sz w:val="18"/>
          <w:szCs w:val="18"/>
        </w:rPr>
      </w:pPr>
    </w:p>
    <w:p w14:paraId="1DB60A2F" w14:textId="164D4A0A" w:rsidR="0086416C" w:rsidRDefault="0086416C" w:rsidP="005449FA">
      <w:pPr>
        <w:jc w:val="both"/>
        <w:textAlignment w:val="top"/>
        <w:rPr>
          <w:rFonts w:ascii="Arial" w:hAnsi="Arial" w:cs="Arial"/>
          <w:sz w:val="18"/>
          <w:szCs w:val="18"/>
        </w:rPr>
      </w:pPr>
      <w:r w:rsidRPr="004F3DA6">
        <w:rPr>
          <w:rFonts w:ascii="Arial" w:eastAsia="Times New Roman" w:hAnsi="Arial" w:cs="Arial"/>
          <w:sz w:val="18"/>
          <w:szCs w:val="18"/>
        </w:rPr>
        <w:t xml:space="preserve">The Development Coordinator works on a variety of activities in support of </w:t>
      </w:r>
      <w:r w:rsidR="00A6654D">
        <w:rPr>
          <w:rFonts w:ascii="Arial" w:eastAsia="Times New Roman" w:hAnsi="Arial" w:cs="Arial"/>
          <w:sz w:val="18"/>
          <w:szCs w:val="18"/>
        </w:rPr>
        <w:t>The Nature Conservancy in Maine’s fundraising and donor stewardship activities. They are primarily responsible for recording gifts and pledges in the database, ensuring accuracy and donor intent, sending thank you</w:t>
      </w:r>
      <w:r w:rsidR="004E0C61">
        <w:rPr>
          <w:rFonts w:ascii="Arial" w:eastAsia="Times New Roman" w:hAnsi="Arial" w:cs="Arial"/>
          <w:sz w:val="18"/>
          <w:szCs w:val="18"/>
        </w:rPr>
        <w:t xml:space="preserve"> letters,</w:t>
      </w:r>
      <w:r w:rsidR="00A6654D">
        <w:rPr>
          <w:rFonts w:ascii="Arial" w:eastAsia="Times New Roman" w:hAnsi="Arial" w:cs="Arial"/>
          <w:sz w:val="18"/>
          <w:szCs w:val="18"/>
        </w:rPr>
        <w:t xml:space="preserve"> and tracking against a variety of metrics and goals. Additionally, they manage annual thank you call programs that help us celebrate and connect with our donors and engage staff and trustees in donor stewardship. Finally, they provide general administrative support to the </w:t>
      </w:r>
      <w:r w:rsidR="00CA7829">
        <w:rPr>
          <w:rFonts w:ascii="Arial" w:eastAsia="Times New Roman" w:hAnsi="Arial" w:cs="Arial"/>
          <w:sz w:val="18"/>
          <w:szCs w:val="18"/>
        </w:rPr>
        <w:t>Development team</w:t>
      </w:r>
      <w:r w:rsidR="00A6654D">
        <w:rPr>
          <w:rFonts w:ascii="Arial" w:eastAsia="Times New Roman" w:hAnsi="Arial" w:cs="Arial"/>
          <w:sz w:val="18"/>
          <w:szCs w:val="18"/>
        </w:rPr>
        <w:t xml:space="preserve"> and assist with other fundraising projects as needed. </w:t>
      </w:r>
    </w:p>
    <w:p w14:paraId="6BB16259" w14:textId="77777777" w:rsidR="0086416C" w:rsidRDefault="0086416C" w:rsidP="005449FA">
      <w:pPr>
        <w:jc w:val="both"/>
        <w:textAlignment w:val="top"/>
        <w:rPr>
          <w:rFonts w:ascii="Arial" w:hAnsi="Arial" w:cs="Arial"/>
          <w:sz w:val="18"/>
          <w:szCs w:val="18"/>
        </w:rPr>
      </w:pPr>
    </w:p>
    <w:p w14:paraId="0F16CFCB" w14:textId="77777777" w:rsidR="0086416C" w:rsidRDefault="0086416C" w:rsidP="005449FA">
      <w:pPr>
        <w:jc w:val="center"/>
        <w:textAlignment w:val="top"/>
        <w:rPr>
          <w:rFonts w:ascii="Arial" w:hAnsi="Arial" w:cs="Arial"/>
          <w:b/>
          <w:sz w:val="18"/>
          <w:szCs w:val="18"/>
        </w:rPr>
      </w:pPr>
      <w:r w:rsidRPr="007A6F59">
        <w:rPr>
          <w:rFonts w:ascii="Arial" w:hAnsi="Arial" w:cs="Arial"/>
          <w:b/>
          <w:sz w:val="18"/>
          <w:szCs w:val="18"/>
        </w:rPr>
        <w:t>ESSENTIAL</w:t>
      </w:r>
      <w:r>
        <w:rPr>
          <w:rFonts w:ascii="Arial" w:hAnsi="Arial" w:cs="Arial"/>
          <w:b/>
          <w:sz w:val="18"/>
          <w:szCs w:val="18"/>
        </w:rPr>
        <w:t xml:space="preserve"> </w:t>
      </w:r>
      <w:r w:rsidRPr="007A6F59">
        <w:rPr>
          <w:rFonts w:ascii="Arial" w:hAnsi="Arial" w:cs="Arial"/>
          <w:b/>
          <w:sz w:val="18"/>
          <w:szCs w:val="18"/>
        </w:rPr>
        <w:t>FUNCTIONS</w:t>
      </w:r>
    </w:p>
    <w:p w14:paraId="7A662634" w14:textId="77777777" w:rsidR="00C35EED" w:rsidRDefault="00C35EED" w:rsidP="005449FA">
      <w:pPr>
        <w:jc w:val="both"/>
        <w:textAlignment w:val="top"/>
        <w:rPr>
          <w:rFonts w:ascii="Arial" w:hAnsi="Arial" w:cs="Arial"/>
          <w:sz w:val="18"/>
          <w:szCs w:val="18"/>
        </w:rPr>
      </w:pPr>
    </w:p>
    <w:p w14:paraId="03768AF7" w14:textId="2D652573" w:rsidR="0086416C" w:rsidRPr="00C35EED" w:rsidRDefault="00E2000C" w:rsidP="005449FA">
      <w:pPr>
        <w:jc w:val="both"/>
        <w:textAlignment w:val="top"/>
        <w:rPr>
          <w:rFonts w:ascii="Arial" w:hAnsi="Arial" w:cs="Arial"/>
          <w:sz w:val="18"/>
          <w:szCs w:val="18"/>
        </w:rPr>
      </w:pPr>
      <w:r w:rsidRPr="00C35EED">
        <w:rPr>
          <w:rFonts w:ascii="Arial" w:hAnsi="Arial" w:cs="Arial"/>
          <w:sz w:val="18"/>
          <w:szCs w:val="18"/>
        </w:rPr>
        <w:t xml:space="preserve">The Development </w:t>
      </w:r>
      <w:r>
        <w:rPr>
          <w:rFonts w:ascii="Arial" w:hAnsi="Arial" w:cs="Arial"/>
          <w:sz w:val="18"/>
          <w:szCs w:val="18"/>
        </w:rPr>
        <w:t>Coordinator</w:t>
      </w:r>
      <w:r w:rsidRPr="00C35EED">
        <w:rPr>
          <w:rFonts w:ascii="Arial" w:hAnsi="Arial" w:cs="Arial"/>
          <w:sz w:val="18"/>
          <w:szCs w:val="18"/>
        </w:rPr>
        <w:t xml:space="preserve"> works with colleagues </w:t>
      </w:r>
      <w:r w:rsidR="006849B1">
        <w:rPr>
          <w:rFonts w:ascii="Arial" w:hAnsi="Arial" w:cs="Arial"/>
          <w:sz w:val="18"/>
          <w:szCs w:val="18"/>
        </w:rPr>
        <w:t xml:space="preserve">within the chapter and </w:t>
      </w:r>
      <w:r w:rsidRPr="00C35EED">
        <w:rPr>
          <w:rFonts w:ascii="Arial" w:hAnsi="Arial" w:cs="Arial"/>
          <w:sz w:val="18"/>
          <w:szCs w:val="18"/>
        </w:rPr>
        <w:t xml:space="preserve">across the organization to ensure gifts and pledges are accurately recorded </w:t>
      </w:r>
      <w:r>
        <w:rPr>
          <w:rFonts w:ascii="Arial" w:hAnsi="Arial" w:cs="Arial"/>
          <w:sz w:val="18"/>
          <w:szCs w:val="18"/>
        </w:rPr>
        <w:t xml:space="preserve">to reflect donor intent </w:t>
      </w:r>
      <w:r w:rsidRPr="00C35EED">
        <w:rPr>
          <w:rFonts w:ascii="Arial" w:hAnsi="Arial" w:cs="Arial"/>
          <w:sz w:val="18"/>
          <w:szCs w:val="18"/>
        </w:rPr>
        <w:t>and promptly acknowledged</w:t>
      </w:r>
      <w:r>
        <w:rPr>
          <w:rFonts w:ascii="Arial" w:hAnsi="Arial" w:cs="Arial"/>
          <w:sz w:val="18"/>
          <w:szCs w:val="18"/>
        </w:rPr>
        <w:t xml:space="preserve">. </w:t>
      </w:r>
      <w:r w:rsidR="006849B1">
        <w:rPr>
          <w:rFonts w:ascii="Arial" w:hAnsi="Arial" w:cs="Arial"/>
          <w:sz w:val="18"/>
          <w:szCs w:val="18"/>
        </w:rPr>
        <w:t xml:space="preserve">They process </w:t>
      </w:r>
      <w:r w:rsidR="00C35EED" w:rsidRPr="00C35EED">
        <w:rPr>
          <w:rFonts w:ascii="Arial" w:hAnsi="Arial" w:cs="Arial"/>
          <w:sz w:val="18"/>
          <w:szCs w:val="18"/>
        </w:rPr>
        <w:t>donations</w:t>
      </w:r>
      <w:r w:rsidR="0001078E">
        <w:rPr>
          <w:rFonts w:ascii="Arial" w:hAnsi="Arial" w:cs="Arial"/>
          <w:sz w:val="18"/>
          <w:szCs w:val="18"/>
        </w:rPr>
        <w:t>, pledges</w:t>
      </w:r>
      <w:r w:rsidR="00C35EED" w:rsidRPr="00C35EED">
        <w:rPr>
          <w:rFonts w:ascii="Arial" w:hAnsi="Arial" w:cs="Arial"/>
          <w:sz w:val="18"/>
          <w:szCs w:val="18"/>
        </w:rPr>
        <w:t xml:space="preserve"> and in-</w:t>
      </w:r>
      <w:r w:rsidR="006849B1">
        <w:rPr>
          <w:rFonts w:ascii="Arial" w:hAnsi="Arial" w:cs="Arial"/>
          <w:sz w:val="18"/>
          <w:szCs w:val="18"/>
        </w:rPr>
        <w:t>kind gifts for the Maine chapter, and t</w:t>
      </w:r>
      <w:r w:rsidR="0001078E">
        <w:rPr>
          <w:rFonts w:ascii="Arial" w:hAnsi="Arial" w:cs="Arial"/>
          <w:sz w:val="18"/>
          <w:szCs w:val="18"/>
        </w:rPr>
        <w:t>hey revise</w:t>
      </w:r>
      <w:r w:rsidR="0001078E" w:rsidRPr="00C35EED">
        <w:rPr>
          <w:rFonts w:ascii="Arial" w:hAnsi="Arial" w:cs="Arial"/>
          <w:sz w:val="18"/>
          <w:szCs w:val="18"/>
        </w:rPr>
        <w:t xml:space="preserve"> </w:t>
      </w:r>
      <w:r w:rsidR="00C35EED" w:rsidRPr="00C35EED">
        <w:rPr>
          <w:rFonts w:ascii="Arial" w:hAnsi="Arial" w:cs="Arial"/>
          <w:sz w:val="18"/>
          <w:szCs w:val="18"/>
        </w:rPr>
        <w:t>and send</w:t>
      </w:r>
      <w:r w:rsidR="006849B1">
        <w:rPr>
          <w:rFonts w:ascii="Arial" w:hAnsi="Arial" w:cs="Arial"/>
          <w:sz w:val="18"/>
          <w:szCs w:val="18"/>
        </w:rPr>
        <w:t xml:space="preserve"> acknowledgment letters, </w:t>
      </w:r>
      <w:r w:rsidR="00C35EED" w:rsidRPr="00C35EED">
        <w:rPr>
          <w:rFonts w:ascii="Arial" w:hAnsi="Arial" w:cs="Arial"/>
          <w:sz w:val="18"/>
          <w:szCs w:val="18"/>
        </w:rPr>
        <w:t>pledge reminders</w:t>
      </w:r>
      <w:r w:rsidR="006849B1">
        <w:rPr>
          <w:rFonts w:ascii="Arial" w:hAnsi="Arial" w:cs="Arial"/>
          <w:sz w:val="18"/>
          <w:szCs w:val="18"/>
        </w:rPr>
        <w:t xml:space="preserve">, and </w:t>
      </w:r>
      <w:r w:rsidR="00C35EED" w:rsidRPr="00C35EED">
        <w:rPr>
          <w:rFonts w:ascii="Arial" w:hAnsi="Arial" w:cs="Arial"/>
          <w:sz w:val="18"/>
          <w:szCs w:val="18"/>
        </w:rPr>
        <w:t>internal forms</w:t>
      </w:r>
      <w:r w:rsidR="006849B1">
        <w:rPr>
          <w:rFonts w:ascii="Arial" w:hAnsi="Arial" w:cs="Arial"/>
          <w:sz w:val="18"/>
          <w:szCs w:val="18"/>
        </w:rPr>
        <w:t>. The Development Coordinator is responsible for ensuring all gifts have</w:t>
      </w:r>
      <w:r w:rsidR="00C35EED" w:rsidRPr="00C35EED">
        <w:rPr>
          <w:rFonts w:ascii="Arial" w:hAnsi="Arial" w:cs="Arial"/>
          <w:sz w:val="18"/>
          <w:szCs w:val="18"/>
        </w:rPr>
        <w:t xml:space="preserve"> documentation</w:t>
      </w:r>
      <w:r w:rsidR="006849B1">
        <w:rPr>
          <w:rFonts w:ascii="Arial" w:hAnsi="Arial" w:cs="Arial"/>
          <w:sz w:val="18"/>
          <w:szCs w:val="18"/>
        </w:rPr>
        <w:t xml:space="preserve"> </w:t>
      </w:r>
      <w:r w:rsidR="007F051F">
        <w:rPr>
          <w:rFonts w:ascii="Arial" w:hAnsi="Arial" w:cs="Arial"/>
          <w:sz w:val="18"/>
          <w:szCs w:val="18"/>
        </w:rPr>
        <w:t xml:space="preserve">which is properly </w:t>
      </w:r>
      <w:r w:rsidR="006849B1">
        <w:rPr>
          <w:rFonts w:ascii="Arial" w:hAnsi="Arial" w:cs="Arial"/>
          <w:sz w:val="18"/>
          <w:szCs w:val="18"/>
        </w:rPr>
        <w:t>file</w:t>
      </w:r>
      <w:r w:rsidR="007F051F">
        <w:rPr>
          <w:rFonts w:ascii="Arial" w:hAnsi="Arial" w:cs="Arial"/>
          <w:sz w:val="18"/>
          <w:szCs w:val="18"/>
        </w:rPr>
        <w:t>d</w:t>
      </w:r>
      <w:r w:rsidR="006849B1">
        <w:rPr>
          <w:rFonts w:ascii="Arial" w:hAnsi="Arial" w:cs="Arial"/>
          <w:sz w:val="18"/>
          <w:szCs w:val="18"/>
        </w:rPr>
        <w:t xml:space="preserve"> in the donor record</w:t>
      </w:r>
      <w:r w:rsidR="00C35EED" w:rsidRPr="00C35EED">
        <w:rPr>
          <w:rFonts w:ascii="Arial" w:hAnsi="Arial" w:cs="Arial"/>
          <w:sz w:val="18"/>
          <w:szCs w:val="18"/>
        </w:rPr>
        <w:t xml:space="preserve">. </w:t>
      </w:r>
      <w:r w:rsidR="00AC7EE0">
        <w:rPr>
          <w:rFonts w:ascii="Arial" w:hAnsi="Arial" w:cs="Arial"/>
          <w:sz w:val="18"/>
          <w:szCs w:val="18"/>
        </w:rPr>
        <w:t xml:space="preserve">They review grant award documentation to ensure appropriate approvals before gift acceptance. </w:t>
      </w:r>
      <w:r w:rsidR="0001078E">
        <w:rPr>
          <w:rFonts w:ascii="Arial" w:hAnsi="Arial" w:cs="Arial"/>
          <w:sz w:val="18"/>
          <w:szCs w:val="18"/>
        </w:rPr>
        <w:t>They are</w:t>
      </w:r>
      <w:r w:rsidR="00C35EED" w:rsidRPr="00C35EED">
        <w:rPr>
          <w:rFonts w:ascii="Arial" w:hAnsi="Arial" w:cs="Arial"/>
          <w:sz w:val="18"/>
          <w:szCs w:val="18"/>
        </w:rPr>
        <w:t xml:space="preserve"> responsible for updating electronic donor records in the Conservancy’s fundraising database and will extract and analyze fundraising progress reports for development staff. </w:t>
      </w:r>
      <w:r w:rsidR="0001078E">
        <w:rPr>
          <w:rFonts w:ascii="Arial" w:hAnsi="Arial" w:cs="Arial"/>
          <w:sz w:val="18"/>
          <w:szCs w:val="18"/>
        </w:rPr>
        <w:t>They also</w:t>
      </w:r>
      <w:r w:rsidR="006849B1">
        <w:rPr>
          <w:rFonts w:ascii="Arial" w:hAnsi="Arial" w:cs="Arial"/>
          <w:sz w:val="18"/>
          <w:szCs w:val="18"/>
        </w:rPr>
        <w:t xml:space="preserve"> </w:t>
      </w:r>
      <w:r w:rsidR="00C35EED" w:rsidRPr="00C35EED">
        <w:rPr>
          <w:rFonts w:ascii="Arial" w:hAnsi="Arial" w:cs="Arial"/>
          <w:sz w:val="18"/>
          <w:szCs w:val="18"/>
        </w:rPr>
        <w:t xml:space="preserve">facilitate the pledge </w:t>
      </w:r>
      <w:r w:rsidR="0001078E">
        <w:rPr>
          <w:rFonts w:ascii="Arial" w:hAnsi="Arial" w:cs="Arial"/>
          <w:sz w:val="18"/>
          <w:szCs w:val="18"/>
        </w:rPr>
        <w:t xml:space="preserve">review and </w:t>
      </w:r>
      <w:r w:rsidR="00C35EED" w:rsidRPr="00C35EED">
        <w:rPr>
          <w:rFonts w:ascii="Arial" w:hAnsi="Arial" w:cs="Arial"/>
          <w:sz w:val="18"/>
          <w:szCs w:val="18"/>
        </w:rPr>
        <w:t>fulfillment process</w:t>
      </w:r>
      <w:r w:rsidR="00A1663E">
        <w:rPr>
          <w:rFonts w:ascii="Arial" w:hAnsi="Arial" w:cs="Arial"/>
          <w:sz w:val="18"/>
          <w:szCs w:val="18"/>
        </w:rPr>
        <w:t xml:space="preserve"> in partnership with the finance manager</w:t>
      </w:r>
      <w:r w:rsidR="00C35EED" w:rsidRPr="00C35EED">
        <w:rPr>
          <w:rFonts w:ascii="Arial" w:hAnsi="Arial" w:cs="Arial"/>
          <w:sz w:val="18"/>
          <w:szCs w:val="18"/>
        </w:rPr>
        <w:t xml:space="preserve">. </w:t>
      </w:r>
      <w:r w:rsidR="0001078E">
        <w:rPr>
          <w:rFonts w:ascii="Arial" w:hAnsi="Arial" w:cs="Arial"/>
          <w:sz w:val="18"/>
          <w:szCs w:val="18"/>
        </w:rPr>
        <w:t xml:space="preserve">They assist the Development </w:t>
      </w:r>
      <w:r w:rsidR="00CA7829">
        <w:rPr>
          <w:rFonts w:ascii="Arial" w:hAnsi="Arial" w:cs="Arial"/>
          <w:sz w:val="18"/>
          <w:szCs w:val="18"/>
        </w:rPr>
        <w:t xml:space="preserve">team </w:t>
      </w:r>
      <w:r w:rsidR="0001078E">
        <w:rPr>
          <w:rFonts w:ascii="Arial" w:hAnsi="Arial" w:cs="Arial"/>
          <w:sz w:val="18"/>
          <w:szCs w:val="18"/>
        </w:rPr>
        <w:t xml:space="preserve">in entering donor interactions into the database, scheduling meetings, and filing expense reports, along with other tasks as needed. The Development Coordinator </w:t>
      </w:r>
      <w:r w:rsidR="00A1663E">
        <w:rPr>
          <w:rFonts w:ascii="Arial" w:hAnsi="Arial" w:cs="Arial"/>
          <w:sz w:val="18"/>
          <w:szCs w:val="18"/>
        </w:rPr>
        <w:t xml:space="preserve">runs </w:t>
      </w:r>
      <w:r w:rsidR="0001078E">
        <w:rPr>
          <w:rFonts w:ascii="Arial" w:hAnsi="Arial" w:cs="Arial"/>
          <w:sz w:val="18"/>
          <w:szCs w:val="18"/>
        </w:rPr>
        <w:t>the annual donor thank you call programs to steward our planned giving</w:t>
      </w:r>
      <w:r w:rsidR="007F051F">
        <w:rPr>
          <w:rFonts w:ascii="Arial" w:hAnsi="Arial" w:cs="Arial"/>
          <w:sz w:val="18"/>
          <w:szCs w:val="18"/>
        </w:rPr>
        <w:t xml:space="preserve"> donors, new members, and </w:t>
      </w:r>
      <w:r w:rsidR="0001078E">
        <w:rPr>
          <w:rFonts w:ascii="Arial" w:hAnsi="Arial" w:cs="Arial"/>
          <w:sz w:val="18"/>
          <w:szCs w:val="18"/>
        </w:rPr>
        <w:t xml:space="preserve">monthly supporters. This position works with </w:t>
      </w:r>
      <w:r w:rsidR="006849B1">
        <w:rPr>
          <w:rFonts w:ascii="Arial" w:hAnsi="Arial" w:cs="Arial"/>
          <w:sz w:val="18"/>
          <w:szCs w:val="18"/>
        </w:rPr>
        <w:t>trustees and other chapter staff</w:t>
      </w:r>
      <w:r w:rsidR="00A1663E">
        <w:rPr>
          <w:rFonts w:ascii="Arial" w:hAnsi="Arial" w:cs="Arial"/>
          <w:sz w:val="18"/>
          <w:szCs w:val="18"/>
        </w:rPr>
        <w:t xml:space="preserve"> to recruit callers and provide training, scripts, and tracking of the thank you call programs.</w:t>
      </w:r>
    </w:p>
    <w:p w14:paraId="75BDE198" w14:textId="77777777" w:rsidR="0086416C" w:rsidRDefault="0086416C" w:rsidP="005449FA">
      <w:pPr>
        <w:jc w:val="both"/>
        <w:textAlignment w:val="top"/>
        <w:rPr>
          <w:rFonts w:ascii="Arial" w:hAnsi="Arial" w:cs="Arial"/>
          <w:sz w:val="18"/>
          <w:szCs w:val="18"/>
        </w:rPr>
      </w:pPr>
    </w:p>
    <w:p w14:paraId="3F31268F" w14:textId="40B6967A" w:rsidR="00C35EED" w:rsidRDefault="0086416C" w:rsidP="005449FA">
      <w:pPr>
        <w:jc w:val="center"/>
        <w:textAlignment w:val="top"/>
        <w:rPr>
          <w:rFonts w:ascii="Arial" w:hAnsi="Arial" w:cs="Arial"/>
          <w:b/>
          <w:sz w:val="18"/>
          <w:szCs w:val="18"/>
        </w:rPr>
      </w:pPr>
      <w:r w:rsidRPr="007A6F59">
        <w:rPr>
          <w:rFonts w:ascii="Arial" w:hAnsi="Arial" w:cs="Arial"/>
          <w:b/>
          <w:sz w:val="18"/>
          <w:szCs w:val="18"/>
        </w:rPr>
        <w:t>RESPONSIBILITIES &amp; SCOPE</w:t>
      </w:r>
    </w:p>
    <w:p w14:paraId="37B794C5" w14:textId="77777777" w:rsidR="00C35EED" w:rsidRPr="00C35EED" w:rsidRDefault="00C35EED" w:rsidP="005449FA">
      <w:pPr>
        <w:jc w:val="center"/>
        <w:textAlignment w:val="top"/>
        <w:rPr>
          <w:rFonts w:ascii="Arial" w:hAnsi="Arial" w:cs="Arial"/>
          <w:b/>
          <w:sz w:val="18"/>
          <w:szCs w:val="18"/>
        </w:rPr>
      </w:pPr>
    </w:p>
    <w:p w14:paraId="4BF87738" w14:textId="0AE8BBC8" w:rsidR="00C35EED" w:rsidRPr="00C35EED" w:rsidRDefault="00C35EED" w:rsidP="005449FA">
      <w:pPr>
        <w:pStyle w:val="ListParagraph"/>
        <w:numPr>
          <w:ilvl w:val="0"/>
          <w:numId w:val="46"/>
        </w:numPr>
        <w:ind w:left="180" w:hanging="180"/>
        <w:jc w:val="both"/>
        <w:textAlignment w:val="top"/>
        <w:rPr>
          <w:rFonts w:ascii="Arial" w:eastAsia="Times New Roman" w:hAnsi="Arial" w:cs="Arial"/>
          <w:sz w:val="18"/>
          <w:szCs w:val="18"/>
        </w:rPr>
      </w:pPr>
      <w:r w:rsidRPr="00C35EED">
        <w:rPr>
          <w:rFonts w:ascii="Arial" w:eastAsia="Times New Roman" w:hAnsi="Arial" w:cs="Arial"/>
          <w:sz w:val="18"/>
          <w:szCs w:val="18"/>
        </w:rPr>
        <w:t xml:space="preserve">Responsible for processing contributions, </w:t>
      </w:r>
      <w:r w:rsidR="000E65E9">
        <w:rPr>
          <w:rFonts w:ascii="Arial" w:eastAsia="Times New Roman" w:hAnsi="Arial" w:cs="Arial"/>
          <w:sz w:val="18"/>
          <w:szCs w:val="18"/>
        </w:rPr>
        <w:t xml:space="preserve">sending </w:t>
      </w:r>
      <w:r w:rsidRPr="00C35EED">
        <w:rPr>
          <w:rFonts w:ascii="Arial" w:eastAsia="Times New Roman" w:hAnsi="Arial" w:cs="Arial"/>
          <w:sz w:val="18"/>
          <w:szCs w:val="18"/>
        </w:rPr>
        <w:t xml:space="preserve">acknowledgements/pledge reminders, </w:t>
      </w:r>
      <w:r w:rsidR="000E65E9">
        <w:rPr>
          <w:rFonts w:ascii="Arial" w:eastAsia="Times New Roman" w:hAnsi="Arial" w:cs="Arial"/>
          <w:sz w:val="18"/>
          <w:szCs w:val="18"/>
        </w:rPr>
        <w:t xml:space="preserve">and </w:t>
      </w:r>
      <w:r w:rsidRPr="00C35EED">
        <w:rPr>
          <w:rFonts w:ascii="Arial" w:eastAsia="Times New Roman" w:hAnsi="Arial" w:cs="Arial"/>
          <w:sz w:val="18"/>
          <w:szCs w:val="18"/>
        </w:rPr>
        <w:t>managing/filing gift documentation</w:t>
      </w:r>
      <w:r>
        <w:rPr>
          <w:rFonts w:ascii="Arial" w:eastAsia="Times New Roman" w:hAnsi="Arial" w:cs="Arial"/>
          <w:sz w:val="18"/>
          <w:szCs w:val="18"/>
        </w:rPr>
        <w:t>.</w:t>
      </w:r>
    </w:p>
    <w:p w14:paraId="1602724B" w14:textId="53A6DE37" w:rsidR="00C35EED" w:rsidRPr="00C35EED" w:rsidRDefault="00A1663E" w:rsidP="005449FA">
      <w:pPr>
        <w:pStyle w:val="ListParagraph"/>
        <w:numPr>
          <w:ilvl w:val="0"/>
          <w:numId w:val="46"/>
        </w:numPr>
        <w:ind w:left="180" w:hanging="180"/>
        <w:jc w:val="both"/>
        <w:textAlignment w:val="top"/>
        <w:rPr>
          <w:rFonts w:ascii="Arial" w:eastAsia="Times New Roman" w:hAnsi="Arial" w:cs="Arial"/>
          <w:sz w:val="18"/>
          <w:szCs w:val="18"/>
        </w:rPr>
      </w:pPr>
      <w:r>
        <w:rPr>
          <w:rFonts w:ascii="Arial" w:eastAsia="Times New Roman" w:hAnsi="Arial" w:cs="Arial"/>
          <w:sz w:val="18"/>
          <w:szCs w:val="18"/>
        </w:rPr>
        <w:t>Manages</w:t>
      </w:r>
      <w:r w:rsidRPr="00C35EED">
        <w:rPr>
          <w:rFonts w:ascii="Arial" w:eastAsia="Times New Roman" w:hAnsi="Arial" w:cs="Arial"/>
          <w:sz w:val="18"/>
          <w:szCs w:val="18"/>
        </w:rPr>
        <w:t xml:space="preserve"> </w:t>
      </w:r>
      <w:r w:rsidR="00C35EED" w:rsidRPr="00C35EED">
        <w:rPr>
          <w:rFonts w:ascii="Arial" w:eastAsia="Times New Roman" w:hAnsi="Arial" w:cs="Arial"/>
          <w:sz w:val="18"/>
          <w:szCs w:val="18"/>
        </w:rPr>
        <w:t>coding of all gifts, pledges, and non-</w:t>
      </w:r>
      <w:r w:rsidR="001801EF">
        <w:rPr>
          <w:rFonts w:ascii="Arial" w:eastAsia="Times New Roman" w:hAnsi="Arial" w:cs="Arial"/>
          <w:sz w:val="18"/>
          <w:szCs w:val="18"/>
        </w:rPr>
        <w:t>exchange transaction</w:t>
      </w:r>
      <w:r w:rsidR="001801EF" w:rsidRPr="00C35EED">
        <w:rPr>
          <w:rFonts w:ascii="Arial" w:eastAsia="Times New Roman" w:hAnsi="Arial" w:cs="Arial"/>
          <w:sz w:val="18"/>
          <w:szCs w:val="18"/>
        </w:rPr>
        <w:t xml:space="preserve"> </w:t>
      </w:r>
      <w:r w:rsidR="001801EF">
        <w:rPr>
          <w:rFonts w:ascii="Arial" w:eastAsia="Times New Roman" w:hAnsi="Arial" w:cs="Arial"/>
          <w:sz w:val="18"/>
          <w:szCs w:val="18"/>
        </w:rPr>
        <w:t>revenue</w:t>
      </w:r>
      <w:r w:rsidR="00C35EED" w:rsidRPr="00C35EED">
        <w:rPr>
          <w:rFonts w:ascii="Arial" w:eastAsia="Times New Roman" w:hAnsi="Arial" w:cs="Arial"/>
          <w:sz w:val="18"/>
          <w:szCs w:val="18"/>
        </w:rPr>
        <w:t xml:space="preserve"> generated by the Chapter to ensure compliance with donor intent and FASB rules</w:t>
      </w:r>
      <w:r w:rsidR="00C35EED">
        <w:rPr>
          <w:rFonts w:ascii="Arial" w:eastAsia="Times New Roman" w:hAnsi="Arial" w:cs="Arial"/>
          <w:sz w:val="18"/>
          <w:szCs w:val="18"/>
        </w:rPr>
        <w:t>.</w:t>
      </w:r>
    </w:p>
    <w:p w14:paraId="76E75DA4" w14:textId="78D13A96" w:rsidR="00C35EED" w:rsidRPr="00C35EED" w:rsidRDefault="00C35EED" w:rsidP="005449FA">
      <w:pPr>
        <w:pStyle w:val="ListParagraph"/>
        <w:numPr>
          <w:ilvl w:val="0"/>
          <w:numId w:val="46"/>
        </w:numPr>
        <w:ind w:left="180" w:hanging="180"/>
        <w:jc w:val="both"/>
        <w:textAlignment w:val="top"/>
        <w:rPr>
          <w:rFonts w:ascii="Arial" w:eastAsia="Times New Roman" w:hAnsi="Arial" w:cs="Arial"/>
          <w:sz w:val="18"/>
          <w:szCs w:val="18"/>
        </w:rPr>
      </w:pPr>
      <w:r w:rsidRPr="00C35EED">
        <w:rPr>
          <w:rFonts w:ascii="Arial" w:eastAsia="Times New Roman" w:hAnsi="Arial" w:cs="Arial"/>
          <w:sz w:val="18"/>
          <w:szCs w:val="18"/>
        </w:rPr>
        <w:t>Creates and maintains financial management and project reports for Director of Development</w:t>
      </w:r>
      <w:r w:rsidR="00A1663E">
        <w:rPr>
          <w:rFonts w:ascii="Arial" w:eastAsia="Times New Roman" w:hAnsi="Arial" w:cs="Arial"/>
          <w:sz w:val="18"/>
          <w:szCs w:val="18"/>
        </w:rPr>
        <w:t>.</w:t>
      </w:r>
    </w:p>
    <w:p w14:paraId="250057D6" w14:textId="6CB1AF8E" w:rsidR="00C35EED" w:rsidRDefault="00C35EED" w:rsidP="005449FA">
      <w:pPr>
        <w:pStyle w:val="ListParagraph"/>
        <w:numPr>
          <w:ilvl w:val="0"/>
          <w:numId w:val="46"/>
        </w:numPr>
        <w:ind w:left="180" w:hanging="180"/>
        <w:jc w:val="both"/>
        <w:textAlignment w:val="top"/>
        <w:rPr>
          <w:rFonts w:ascii="Arial" w:eastAsia="Times New Roman" w:hAnsi="Arial" w:cs="Arial"/>
          <w:sz w:val="18"/>
          <w:szCs w:val="18"/>
        </w:rPr>
      </w:pPr>
      <w:r w:rsidRPr="00C35EED">
        <w:rPr>
          <w:rFonts w:ascii="Arial" w:eastAsia="Times New Roman" w:hAnsi="Arial" w:cs="Arial"/>
          <w:sz w:val="18"/>
          <w:szCs w:val="18"/>
        </w:rPr>
        <w:t>Tracks matching gifts</w:t>
      </w:r>
      <w:r w:rsidR="00A1663E">
        <w:rPr>
          <w:rFonts w:ascii="Arial" w:eastAsia="Times New Roman" w:hAnsi="Arial" w:cs="Arial"/>
          <w:sz w:val="18"/>
          <w:szCs w:val="18"/>
        </w:rPr>
        <w:t xml:space="preserve"> and</w:t>
      </w:r>
      <w:r w:rsidRPr="00C35EED">
        <w:rPr>
          <w:rFonts w:ascii="Arial" w:eastAsia="Times New Roman" w:hAnsi="Arial" w:cs="Arial"/>
          <w:sz w:val="18"/>
          <w:szCs w:val="18"/>
        </w:rPr>
        <w:t xml:space="preserve"> pledges to ensure accuracy and proper </w:t>
      </w:r>
      <w:r w:rsidR="00A1663E">
        <w:rPr>
          <w:rFonts w:ascii="Arial" w:eastAsia="Times New Roman" w:hAnsi="Arial" w:cs="Arial"/>
          <w:sz w:val="18"/>
          <w:szCs w:val="18"/>
        </w:rPr>
        <w:t>fund</w:t>
      </w:r>
      <w:r w:rsidR="00A1663E" w:rsidRPr="00C35EED">
        <w:rPr>
          <w:rFonts w:ascii="Arial" w:eastAsia="Times New Roman" w:hAnsi="Arial" w:cs="Arial"/>
          <w:sz w:val="18"/>
          <w:szCs w:val="18"/>
        </w:rPr>
        <w:t xml:space="preserve"> </w:t>
      </w:r>
      <w:r w:rsidRPr="00C35EED">
        <w:rPr>
          <w:rFonts w:ascii="Arial" w:eastAsia="Times New Roman" w:hAnsi="Arial" w:cs="Arial"/>
          <w:sz w:val="18"/>
          <w:szCs w:val="18"/>
        </w:rPr>
        <w:t>disbursement</w:t>
      </w:r>
      <w:r>
        <w:rPr>
          <w:rFonts w:ascii="Arial" w:eastAsia="Times New Roman" w:hAnsi="Arial" w:cs="Arial"/>
          <w:sz w:val="18"/>
          <w:szCs w:val="18"/>
        </w:rPr>
        <w:t>.</w:t>
      </w:r>
    </w:p>
    <w:p w14:paraId="31E4B9D4" w14:textId="06194041" w:rsidR="000E750B" w:rsidRPr="000E750B" w:rsidRDefault="000E750B" w:rsidP="005449FA">
      <w:pPr>
        <w:pStyle w:val="ListParagraph"/>
        <w:numPr>
          <w:ilvl w:val="0"/>
          <w:numId w:val="46"/>
        </w:numPr>
        <w:ind w:left="180" w:hanging="180"/>
        <w:jc w:val="both"/>
        <w:textAlignment w:val="top"/>
        <w:rPr>
          <w:rFonts w:ascii="Arial" w:eastAsia="Times New Roman" w:hAnsi="Arial" w:cs="Arial"/>
          <w:color w:val="000000" w:themeColor="text1"/>
          <w:sz w:val="18"/>
          <w:szCs w:val="18"/>
        </w:rPr>
      </w:pPr>
      <w:r w:rsidRPr="000E750B">
        <w:rPr>
          <w:rFonts w:ascii="Arial" w:eastAsia="Times New Roman" w:hAnsi="Arial" w:cs="Arial"/>
          <w:color w:val="000000" w:themeColor="text1"/>
          <w:sz w:val="18"/>
          <w:szCs w:val="18"/>
        </w:rPr>
        <w:t>Reviews grant agreements and award letters for legal compliance and risk avoidance; communicates to development team</w:t>
      </w:r>
      <w:r w:rsidR="00A1663E">
        <w:rPr>
          <w:rFonts w:ascii="Arial" w:eastAsia="Times New Roman" w:hAnsi="Arial" w:cs="Arial"/>
          <w:color w:val="000000" w:themeColor="text1"/>
          <w:sz w:val="18"/>
          <w:szCs w:val="18"/>
        </w:rPr>
        <w:t xml:space="preserve"> and finance manager</w:t>
      </w:r>
      <w:r w:rsidRPr="000E750B">
        <w:rPr>
          <w:rFonts w:ascii="Arial" w:eastAsia="Times New Roman" w:hAnsi="Arial" w:cs="Arial"/>
          <w:color w:val="000000" w:themeColor="text1"/>
          <w:sz w:val="18"/>
          <w:szCs w:val="18"/>
        </w:rPr>
        <w:t>.</w:t>
      </w:r>
    </w:p>
    <w:p w14:paraId="19367EF1" w14:textId="43A7B67A" w:rsidR="00C35EED" w:rsidRPr="000E750B" w:rsidRDefault="00C35EED" w:rsidP="005449FA">
      <w:pPr>
        <w:pStyle w:val="ListParagraph"/>
        <w:numPr>
          <w:ilvl w:val="0"/>
          <w:numId w:val="46"/>
        </w:numPr>
        <w:ind w:left="180" w:hanging="180"/>
        <w:jc w:val="both"/>
        <w:textAlignment w:val="top"/>
        <w:rPr>
          <w:rFonts w:ascii="Arial" w:eastAsia="Times New Roman" w:hAnsi="Arial" w:cs="Arial"/>
          <w:color w:val="000000" w:themeColor="text1"/>
          <w:sz w:val="18"/>
          <w:szCs w:val="18"/>
        </w:rPr>
      </w:pPr>
      <w:r w:rsidRPr="000E750B">
        <w:rPr>
          <w:rFonts w:ascii="Arial" w:eastAsia="Times New Roman" w:hAnsi="Arial" w:cs="Arial"/>
          <w:color w:val="000000" w:themeColor="text1"/>
          <w:sz w:val="18"/>
          <w:szCs w:val="18"/>
        </w:rPr>
        <w:t xml:space="preserve">Responsible </w:t>
      </w:r>
      <w:r w:rsidR="002E6C05">
        <w:rPr>
          <w:rFonts w:ascii="Arial" w:eastAsia="Times New Roman" w:hAnsi="Arial" w:cs="Arial"/>
          <w:color w:val="000000" w:themeColor="text1"/>
          <w:sz w:val="18"/>
          <w:szCs w:val="18"/>
        </w:rPr>
        <w:t>for preparing</w:t>
      </w:r>
      <w:r w:rsidR="001801EF">
        <w:rPr>
          <w:rFonts w:ascii="Arial" w:eastAsia="Times New Roman" w:hAnsi="Arial" w:cs="Arial"/>
          <w:color w:val="000000" w:themeColor="text1"/>
          <w:sz w:val="18"/>
          <w:szCs w:val="18"/>
        </w:rPr>
        <w:t xml:space="preserve">, </w:t>
      </w:r>
      <w:r w:rsidR="002E6C05">
        <w:rPr>
          <w:rFonts w:ascii="Arial" w:eastAsia="Times New Roman" w:hAnsi="Arial" w:cs="Arial"/>
          <w:color w:val="000000" w:themeColor="text1"/>
          <w:sz w:val="18"/>
          <w:szCs w:val="18"/>
        </w:rPr>
        <w:t>revising</w:t>
      </w:r>
      <w:r w:rsidR="001801EF">
        <w:rPr>
          <w:rFonts w:ascii="Arial" w:eastAsia="Times New Roman" w:hAnsi="Arial" w:cs="Arial"/>
          <w:color w:val="000000" w:themeColor="text1"/>
          <w:sz w:val="18"/>
          <w:szCs w:val="18"/>
        </w:rPr>
        <w:t>, and tracking</w:t>
      </w:r>
      <w:r w:rsidRPr="000E750B">
        <w:rPr>
          <w:rFonts w:ascii="Arial" w:eastAsia="Times New Roman" w:hAnsi="Arial" w:cs="Arial"/>
          <w:color w:val="000000" w:themeColor="text1"/>
          <w:sz w:val="18"/>
          <w:szCs w:val="18"/>
        </w:rPr>
        <w:t xml:space="preserve"> donor correspondence, such as pledge reminders</w:t>
      </w:r>
      <w:r w:rsidR="002E6C05">
        <w:rPr>
          <w:rFonts w:ascii="Arial" w:eastAsia="Times New Roman" w:hAnsi="Arial" w:cs="Arial"/>
          <w:color w:val="000000" w:themeColor="text1"/>
          <w:sz w:val="18"/>
          <w:szCs w:val="18"/>
        </w:rPr>
        <w:t xml:space="preserve"> and thank you</w:t>
      </w:r>
      <w:r w:rsidR="00CA7829">
        <w:rPr>
          <w:rFonts w:ascii="Arial" w:eastAsia="Times New Roman" w:hAnsi="Arial" w:cs="Arial"/>
          <w:color w:val="000000" w:themeColor="text1"/>
          <w:sz w:val="18"/>
          <w:szCs w:val="18"/>
        </w:rPr>
        <w:t xml:space="preserve"> letters.</w:t>
      </w:r>
    </w:p>
    <w:p w14:paraId="65BB631F" w14:textId="60D67679" w:rsidR="000E750B" w:rsidRPr="000E750B" w:rsidRDefault="000E750B" w:rsidP="005449FA">
      <w:pPr>
        <w:pStyle w:val="ListParagraph"/>
        <w:numPr>
          <w:ilvl w:val="0"/>
          <w:numId w:val="46"/>
        </w:numPr>
        <w:ind w:left="180" w:hanging="180"/>
        <w:jc w:val="both"/>
        <w:textAlignment w:val="top"/>
        <w:rPr>
          <w:rFonts w:ascii="Arial" w:eastAsia="Times New Roman" w:hAnsi="Arial" w:cs="Arial"/>
          <w:color w:val="000000" w:themeColor="text1"/>
          <w:sz w:val="18"/>
          <w:szCs w:val="18"/>
        </w:rPr>
      </w:pPr>
      <w:r w:rsidRPr="000E750B">
        <w:rPr>
          <w:rFonts w:ascii="Arial" w:eastAsia="Times New Roman" w:hAnsi="Arial" w:cs="Arial"/>
          <w:color w:val="000000" w:themeColor="text1"/>
          <w:sz w:val="18"/>
          <w:szCs w:val="18"/>
        </w:rPr>
        <w:t>Ensures all donor correspondence and pledge/gift forms are compliant to Conservancy standards.</w:t>
      </w:r>
    </w:p>
    <w:p w14:paraId="5AB0A0FE" w14:textId="2035334B" w:rsidR="00C35EED" w:rsidRPr="000E750B" w:rsidRDefault="00C35EED" w:rsidP="005449FA">
      <w:pPr>
        <w:pStyle w:val="ListParagraph"/>
        <w:numPr>
          <w:ilvl w:val="0"/>
          <w:numId w:val="46"/>
        </w:numPr>
        <w:ind w:left="180" w:hanging="180"/>
        <w:jc w:val="both"/>
        <w:textAlignment w:val="top"/>
        <w:rPr>
          <w:rFonts w:ascii="Arial" w:eastAsia="Times New Roman" w:hAnsi="Arial" w:cs="Arial"/>
          <w:color w:val="000000" w:themeColor="text1"/>
          <w:sz w:val="18"/>
          <w:szCs w:val="18"/>
        </w:rPr>
      </w:pPr>
      <w:r w:rsidRPr="000E750B">
        <w:rPr>
          <w:rFonts w:ascii="Arial" w:eastAsia="Times New Roman" w:hAnsi="Arial" w:cs="Arial"/>
          <w:color w:val="000000" w:themeColor="text1"/>
          <w:sz w:val="18"/>
          <w:szCs w:val="18"/>
        </w:rPr>
        <w:t xml:space="preserve">Works with </w:t>
      </w:r>
      <w:r w:rsidR="00A1663E">
        <w:rPr>
          <w:rFonts w:ascii="Arial" w:eastAsia="Times New Roman" w:hAnsi="Arial" w:cs="Arial"/>
          <w:color w:val="000000" w:themeColor="text1"/>
          <w:sz w:val="18"/>
          <w:szCs w:val="18"/>
        </w:rPr>
        <w:t>f</w:t>
      </w:r>
      <w:r w:rsidRPr="000E750B">
        <w:rPr>
          <w:rFonts w:ascii="Arial" w:eastAsia="Times New Roman" w:hAnsi="Arial" w:cs="Arial"/>
          <w:color w:val="000000" w:themeColor="text1"/>
          <w:sz w:val="18"/>
          <w:szCs w:val="18"/>
        </w:rPr>
        <w:t xml:space="preserve">inance </w:t>
      </w:r>
      <w:r w:rsidR="00A1663E">
        <w:rPr>
          <w:rFonts w:ascii="Arial" w:eastAsia="Times New Roman" w:hAnsi="Arial" w:cs="Arial"/>
          <w:color w:val="000000" w:themeColor="text1"/>
          <w:sz w:val="18"/>
          <w:szCs w:val="18"/>
        </w:rPr>
        <w:t>m</w:t>
      </w:r>
      <w:r w:rsidRPr="000E750B">
        <w:rPr>
          <w:rFonts w:ascii="Arial" w:eastAsia="Times New Roman" w:hAnsi="Arial" w:cs="Arial"/>
          <w:color w:val="000000" w:themeColor="text1"/>
          <w:sz w:val="18"/>
          <w:szCs w:val="18"/>
        </w:rPr>
        <w:t xml:space="preserve">anager to ensure an internal audit with no findings for development. </w:t>
      </w:r>
    </w:p>
    <w:p w14:paraId="592A54BC" w14:textId="32169872" w:rsidR="00A1663E" w:rsidRDefault="00C35EED" w:rsidP="005449FA">
      <w:pPr>
        <w:pStyle w:val="ListParagraph"/>
        <w:numPr>
          <w:ilvl w:val="0"/>
          <w:numId w:val="46"/>
        </w:numPr>
        <w:ind w:left="180" w:hanging="180"/>
        <w:jc w:val="both"/>
        <w:textAlignment w:val="top"/>
        <w:rPr>
          <w:rFonts w:ascii="Arial" w:eastAsia="Times New Roman" w:hAnsi="Arial" w:cs="Arial"/>
          <w:color w:val="000000" w:themeColor="text1"/>
          <w:sz w:val="18"/>
          <w:szCs w:val="18"/>
        </w:rPr>
      </w:pPr>
      <w:r w:rsidRPr="000E750B">
        <w:rPr>
          <w:rFonts w:ascii="Arial" w:eastAsia="Times New Roman" w:hAnsi="Arial" w:cs="Arial"/>
          <w:color w:val="000000" w:themeColor="text1"/>
          <w:sz w:val="18"/>
          <w:szCs w:val="18"/>
        </w:rPr>
        <w:t xml:space="preserve">Provides administrative support </w:t>
      </w:r>
      <w:r w:rsidR="00CA7829">
        <w:rPr>
          <w:rFonts w:ascii="Arial" w:eastAsia="Times New Roman" w:hAnsi="Arial" w:cs="Arial"/>
          <w:color w:val="000000" w:themeColor="text1"/>
          <w:sz w:val="18"/>
          <w:szCs w:val="18"/>
        </w:rPr>
        <w:t>to the</w:t>
      </w:r>
      <w:r w:rsidRPr="000E750B">
        <w:rPr>
          <w:rFonts w:ascii="Arial" w:eastAsia="Times New Roman" w:hAnsi="Arial" w:cs="Arial"/>
          <w:color w:val="000000" w:themeColor="text1"/>
          <w:sz w:val="18"/>
          <w:szCs w:val="18"/>
        </w:rPr>
        <w:t xml:space="preserve"> Development </w:t>
      </w:r>
      <w:r w:rsidR="00CA7829">
        <w:rPr>
          <w:rFonts w:ascii="Arial" w:eastAsia="Times New Roman" w:hAnsi="Arial" w:cs="Arial"/>
          <w:color w:val="000000" w:themeColor="text1"/>
          <w:sz w:val="18"/>
          <w:szCs w:val="18"/>
        </w:rPr>
        <w:t xml:space="preserve">team </w:t>
      </w:r>
      <w:r w:rsidRPr="000E750B">
        <w:rPr>
          <w:rFonts w:ascii="Arial" w:eastAsia="Times New Roman" w:hAnsi="Arial" w:cs="Arial"/>
          <w:color w:val="000000" w:themeColor="text1"/>
          <w:sz w:val="18"/>
          <w:szCs w:val="18"/>
        </w:rPr>
        <w:t>by updating donor records</w:t>
      </w:r>
      <w:r w:rsidR="00B7380B">
        <w:rPr>
          <w:rFonts w:ascii="Arial" w:eastAsia="Times New Roman" w:hAnsi="Arial" w:cs="Arial"/>
          <w:color w:val="000000" w:themeColor="text1"/>
          <w:sz w:val="18"/>
          <w:szCs w:val="18"/>
        </w:rPr>
        <w:t xml:space="preserve"> </w:t>
      </w:r>
      <w:r w:rsidRPr="000E750B">
        <w:rPr>
          <w:rFonts w:ascii="Arial" w:eastAsia="Times New Roman" w:hAnsi="Arial" w:cs="Arial"/>
          <w:color w:val="000000" w:themeColor="text1"/>
          <w:sz w:val="18"/>
          <w:szCs w:val="18"/>
        </w:rPr>
        <w:t>and other data entry needs,</w:t>
      </w:r>
      <w:r w:rsidR="00B7380B">
        <w:rPr>
          <w:rFonts w:ascii="Arial" w:eastAsia="Times New Roman" w:hAnsi="Arial" w:cs="Arial"/>
          <w:color w:val="000000" w:themeColor="text1"/>
          <w:sz w:val="18"/>
          <w:szCs w:val="18"/>
        </w:rPr>
        <w:t xml:space="preserve"> processing donor contact material, making travel arrangements, fielding phone calls from donors,</w:t>
      </w:r>
      <w:r w:rsidR="001D79C2">
        <w:rPr>
          <w:rFonts w:ascii="Arial" w:eastAsia="Times New Roman" w:hAnsi="Arial" w:cs="Arial"/>
          <w:color w:val="000000" w:themeColor="text1"/>
          <w:sz w:val="18"/>
          <w:szCs w:val="18"/>
        </w:rPr>
        <w:t xml:space="preserve"> setting up meetings,</w:t>
      </w:r>
      <w:r w:rsidRPr="000E750B">
        <w:rPr>
          <w:rFonts w:ascii="Arial" w:eastAsia="Times New Roman" w:hAnsi="Arial" w:cs="Arial"/>
          <w:color w:val="000000" w:themeColor="text1"/>
          <w:sz w:val="18"/>
          <w:szCs w:val="18"/>
        </w:rPr>
        <w:t xml:space="preserve"> filing expense reports</w:t>
      </w:r>
      <w:r w:rsidR="001D79C2">
        <w:rPr>
          <w:rFonts w:ascii="Arial" w:eastAsia="Times New Roman" w:hAnsi="Arial" w:cs="Arial"/>
          <w:color w:val="000000" w:themeColor="text1"/>
          <w:sz w:val="18"/>
          <w:szCs w:val="18"/>
        </w:rPr>
        <w:t>, and additional administrative tasks</w:t>
      </w:r>
      <w:r w:rsidR="00CA7829">
        <w:rPr>
          <w:rFonts w:ascii="Arial" w:eastAsia="Times New Roman" w:hAnsi="Arial" w:cs="Arial"/>
          <w:color w:val="000000" w:themeColor="text1"/>
          <w:sz w:val="18"/>
          <w:szCs w:val="18"/>
        </w:rPr>
        <w:t>,</w:t>
      </w:r>
      <w:r w:rsidR="001D79C2">
        <w:rPr>
          <w:rFonts w:ascii="Arial" w:eastAsia="Times New Roman" w:hAnsi="Arial" w:cs="Arial"/>
          <w:color w:val="000000" w:themeColor="text1"/>
          <w:sz w:val="18"/>
          <w:szCs w:val="18"/>
        </w:rPr>
        <w:t xml:space="preserve"> as needed</w:t>
      </w:r>
      <w:r w:rsidRPr="000E750B">
        <w:rPr>
          <w:rFonts w:ascii="Arial" w:eastAsia="Times New Roman" w:hAnsi="Arial" w:cs="Arial"/>
          <w:color w:val="000000" w:themeColor="text1"/>
          <w:sz w:val="18"/>
          <w:szCs w:val="18"/>
        </w:rPr>
        <w:t>.</w:t>
      </w:r>
    </w:p>
    <w:p w14:paraId="0312F542" w14:textId="4E661779" w:rsidR="00C35EED" w:rsidRPr="000E750B" w:rsidRDefault="00C35EED" w:rsidP="005449FA">
      <w:pPr>
        <w:pStyle w:val="ListParagraph"/>
        <w:numPr>
          <w:ilvl w:val="0"/>
          <w:numId w:val="46"/>
        </w:numPr>
        <w:ind w:left="180" w:hanging="180"/>
        <w:jc w:val="both"/>
        <w:textAlignment w:val="top"/>
        <w:rPr>
          <w:rFonts w:ascii="Arial" w:eastAsia="Times New Roman" w:hAnsi="Arial" w:cs="Arial"/>
          <w:color w:val="000000" w:themeColor="text1"/>
          <w:sz w:val="18"/>
          <w:szCs w:val="18"/>
        </w:rPr>
      </w:pPr>
      <w:r w:rsidRPr="000E750B">
        <w:rPr>
          <w:rFonts w:ascii="Arial" w:hAnsi="Arial" w:cs="Arial"/>
          <w:color w:val="000000" w:themeColor="text1"/>
          <w:sz w:val="18"/>
          <w:szCs w:val="18"/>
        </w:rPr>
        <w:lastRenderedPageBreak/>
        <w:t>Coordinate</w:t>
      </w:r>
      <w:r w:rsidR="002E6C05">
        <w:rPr>
          <w:rFonts w:ascii="Arial" w:hAnsi="Arial" w:cs="Arial"/>
          <w:color w:val="000000" w:themeColor="text1"/>
          <w:sz w:val="18"/>
          <w:szCs w:val="18"/>
        </w:rPr>
        <w:t>s</w:t>
      </w:r>
      <w:r w:rsidRPr="000E750B">
        <w:rPr>
          <w:rFonts w:ascii="Arial" w:hAnsi="Arial" w:cs="Arial"/>
          <w:color w:val="000000" w:themeColor="text1"/>
          <w:sz w:val="18"/>
          <w:szCs w:val="18"/>
        </w:rPr>
        <w:t xml:space="preserve"> </w:t>
      </w:r>
      <w:r w:rsidR="002E6C05">
        <w:rPr>
          <w:rFonts w:ascii="Arial" w:hAnsi="Arial" w:cs="Arial"/>
          <w:color w:val="000000" w:themeColor="text1"/>
          <w:sz w:val="18"/>
          <w:szCs w:val="18"/>
        </w:rPr>
        <w:t>annual donor thank you call programs</w:t>
      </w:r>
      <w:r w:rsidR="00E81A7B">
        <w:rPr>
          <w:rFonts w:ascii="Arial" w:hAnsi="Arial" w:cs="Arial"/>
          <w:color w:val="000000" w:themeColor="text1"/>
          <w:sz w:val="18"/>
          <w:szCs w:val="18"/>
        </w:rPr>
        <w:t xml:space="preserve"> </w:t>
      </w:r>
      <w:r w:rsidR="001801EF">
        <w:rPr>
          <w:rFonts w:ascii="Arial" w:hAnsi="Arial" w:cs="Arial"/>
          <w:color w:val="000000" w:themeColor="text1"/>
          <w:sz w:val="18"/>
          <w:szCs w:val="18"/>
        </w:rPr>
        <w:t xml:space="preserve">for new members, monthly donors and </w:t>
      </w:r>
      <w:r w:rsidR="00E81A7B">
        <w:rPr>
          <w:rFonts w:ascii="Arial" w:hAnsi="Arial" w:cs="Arial"/>
          <w:color w:val="000000" w:themeColor="text1"/>
          <w:sz w:val="18"/>
          <w:szCs w:val="18"/>
        </w:rPr>
        <w:t>Legacy Club (planned giving) donors</w:t>
      </w:r>
      <w:r w:rsidR="002E6C05">
        <w:rPr>
          <w:rFonts w:ascii="Arial" w:hAnsi="Arial" w:cs="Arial"/>
          <w:color w:val="000000" w:themeColor="text1"/>
          <w:sz w:val="18"/>
          <w:szCs w:val="18"/>
        </w:rPr>
        <w:t>, supporting trustees and chapter staff while providing exemplary donor stewardship.</w:t>
      </w:r>
    </w:p>
    <w:p w14:paraId="05C94FD5" w14:textId="7F1B4CC3" w:rsidR="00C35EED" w:rsidRPr="000E750B" w:rsidRDefault="00C35EED" w:rsidP="005449FA">
      <w:pPr>
        <w:pStyle w:val="ListParagraph"/>
        <w:numPr>
          <w:ilvl w:val="0"/>
          <w:numId w:val="46"/>
        </w:numPr>
        <w:ind w:left="180" w:hanging="180"/>
        <w:jc w:val="both"/>
        <w:textAlignment w:val="top"/>
        <w:rPr>
          <w:rFonts w:ascii="Arial" w:eastAsia="Times New Roman" w:hAnsi="Arial" w:cs="Arial"/>
          <w:color w:val="000000" w:themeColor="text1"/>
          <w:sz w:val="18"/>
          <w:szCs w:val="18"/>
        </w:rPr>
      </w:pPr>
      <w:r w:rsidRPr="000E750B">
        <w:rPr>
          <w:rFonts w:ascii="Arial" w:eastAsia="Times New Roman" w:hAnsi="Arial" w:cs="Arial"/>
          <w:color w:val="000000" w:themeColor="text1"/>
          <w:sz w:val="18"/>
          <w:szCs w:val="18"/>
        </w:rPr>
        <w:t>Assist</w:t>
      </w:r>
      <w:r w:rsidR="001801EF">
        <w:rPr>
          <w:rFonts w:ascii="Arial" w:eastAsia="Times New Roman" w:hAnsi="Arial" w:cs="Arial"/>
          <w:color w:val="000000" w:themeColor="text1"/>
          <w:sz w:val="18"/>
          <w:szCs w:val="18"/>
        </w:rPr>
        <w:t>s</w:t>
      </w:r>
      <w:r w:rsidR="002E6C05">
        <w:rPr>
          <w:rFonts w:ascii="Arial" w:eastAsia="Times New Roman" w:hAnsi="Arial" w:cs="Arial"/>
          <w:color w:val="000000" w:themeColor="text1"/>
          <w:sz w:val="18"/>
          <w:szCs w:val="18"/>
        </w:rPr>
        <w:t xml:space="preserve"> with other development team efforts, including event prep</w:t>
      </w:r>
      <w:r w:rsidR="00A1663E">
        <w:rPr>
          <w:rFonts w:ascii="Arial" w:eastAsia="Times New Roman" w:hAnsi="Arial" w:cs="Arial"/>
          <w:color w:val="000000" w:themeColor="text1"/>
          <w:sz w:val="18"/>
          <w:szCs w:val="18"/>
        </w:rPr>
        <w:t xml:space="preserve">, </w:t>
      </w:r>
      <w:r w:rsidR="002E6C05">
        <w:rPr>
          <w:rFonts w:ascii="Arial" w:eastAsia="Times New Roman" w:hAnsi="Arial" w:cs="Arial"/>
          <w:color w:val="000000" w:themeColor="text1"/>
          <w:sz w:val="18"/>
          <w:szCs w:val="18"/>
        </w:rPr>
        <w:t>large mailings</w:t>
      </w:r>
      <w:r w:rsidR="00A1663E">
        <w:rPr>
          <w:rFonts w:ascii="Arial" w:eastAsia="Times New Roman" w:hAnsi="Arial" w:cs="Arial"/>
          <w:color w:val="000000" w:themeColor="text1"/>
          <w:sz w:val="18"/>
          <w:szCs w:val="18"/>
        </w:rPr>
        <w:t>, and annual planning</w:t>
      </w:r>
      <w:r w:rsidR="002E6C05">
        <w:rPr>
          <w:rFonts w:ascii="Arial" w:eastAsia="Times New Roman" w:hAnsi="Arial" w:cs="Arial"/>
          <w:color w:val="000000" w:themeColor="text1"/>
          <w:sz w:val="18"/>
          <w:szCs w:val="18"/>
        </w:rPr>
        <w:t xml:space="preserve">. </w:t>
      </w:r>
    </w:p>
    <w:p w14:paraId="170851B5" w14:textId="19A3276B" w:rsidR="00C35EED" w:rsidRPr="000E750B" w:rsidRDefault="00C35EED" w:rsidP="005449FA">
      <w:pPr>
        <w:pStyle w:val="ListParagraph"/>
        <w:numPr>
          <w:ilvl w:val="0"/>
          <w:numId w:val="46"/>
        </w:numPr>
        <w:ind w:left="180" w:hanging="180"/>
        <w:jc w:val="both"/>
        <w:textAlignment w:val="top"/>
        <w:rPr>
          <w:rFonts w:ascii="Arial" w:eastAsia="Times New Roman" w:hAnsi="Arial" w:cs="Arial"/>
          <w:color w:val="000000" w:themeColor="text1"/>
          <w:sz w:val="18"/>
          <w:szCs w:val="18"/>
        </w:rPr>
      </w:pPr>
      <w:r w:rsidRPr="000E750B">
        <w:rPr>
          <w:rFonts w:ascii="Arial" w:eastAsia="Times New Roman" w:hAnsi="Arial" w:cs="Arial"/>
          <w:color w:val="000000" w:themeColor="text1"/>
          <w:sz w:val="18"/>
          <w:szCs w:val="18"/>
        </w:rPr>
        <w:t>Assist</w:t>
      </w:r>
      <w:r w:rsidR="002E6C05">
        <w:rPr>
          <w:rFonts w:ascii="Arial" w:eastAsia="Times New Roman" w:hAnsi="Arial" w:cs="Arial"/>
          <w:color w:val="000000" w:themeColor="text1"/>
          <w:sz w:val="18"/>
          <w:szCs w:val="18"/>
        </w:rPr>
        <w:t>s</w:t>
      </w:r>
      <w:r w:rsidRPr="000E750B">
        <w:rPr>
          <w:rFonts w:ascii="Arial" w:eastAsia="Times New Roman" w:hAnsi="Arial" w:cs="Arial"/>
          <w:color w:val="000000" w:themeColor="text1"/>
          <w:sz w:val="18"/>
          <w:szCs w:val="18"/>
        </w:rPr>
        <w:t xml:space="preserve"> with other departmental projects as assigned.</w:t>
      </w:r>
    </w:p>
    <w:p w14:paraId="3533507D" w14:textId="77777777" w:rsidR="00C35EED" w:rsidRPr="000E750B" w:rsidRDefault="00C35EED" w:rsidP="005449FA">
      <w:pPr>
        <w:jc w:val="both"/>
        <w:textAlignment w:val="top"/>
        <w:rPr>
          <w:rFonts w:ascii="Arial" w:eastAsia="Times New Roman" w:hAnsi="Arial" w:cs="Arial"/>
          <w:color w:val="000000" w:themeColor="text1"/>
          <w:sz w:val="18"/>
          <w:szCs w:val="18"/>
        </w:rPr>
      </w:pPr>
    </w:p>
    <w:p w14:paraId="235352FC" w14:textId="08F1938C" w:rsidR="00A10A3F" w:rsidRDefault="00A10A3F">
      <w:pPr>
        <w:rPr>
          <w:rFonts w:ascii="Arial" w:hAnsi="Arial" w:cs="Arial"/>
          <w:b/>
          <w:sz w:val="18"/>
          <w:szCs w:val="18"/>
        </w:rPr>
      </w:pPr>
    </w:p>
    <w:p w14:paraId="4AF8037F" w14:textId="3D9F4CD5" w:rsidR="0086416C" w:rsidRDefault="0086416C" w:rsidP="005449FA">
      <w:pPr>
        <w:jc w:val="center"/>
        <w:textAlignment w:val="top"/>
        <w:rPr>
          <w:rFonts w:ascii="Arial" w:hAnsi="Arial" w:cs="Arial"/>
          <w:b/>
          <w:sz w:val="18"/>
          <w:szCs w:val="18"/>
        </w:rPr>
      </w:pPr>
      <w:r w:rsidRPr="007A6F59">
        <w:rPr>
          <w:rFonts w:ascii="Arial" w:hAnsi="Arial" w:cs="Arial"/>
          <w:b/>
          <w:sz w:val="18"/>
          <w:szCs w:val="18"/>
        </w:rPr>
        <w:t>MINIMUM QUALIFICATIONS</w:t>
      </w:r>
    </w:p>
    <w:p w14:paraId="1E6C35BD" w14:textId="1A0A7F43" w:rsidR="00C35EED" w:rsidRPr="00C35EED" w:rsidRDefault="00C35EED" w:rsidP="005449FA">
      <w:pPr>
        <w:tabs>
          <w:tab w:val="left" w:pos="3690"/>
        </w:tabs>
        <w:jc w:val="both"/>
        <w:rPr>
          <w:rFonts w:ascii="Arial" w:eastAsia="Times New Roman" w:hAnsi="Arial" w:cs="Arial"/>
          <w:sz w:val="18"/>
          <w:szCs w:val="18"/>
        </w:rPr>
      </w:pPr>
    </w:p>
    <w:p w14:paraId="26ABA7CE" w14:textId="0648B8DC" w:rsidR="00E81A7B" w:rsidRDefault="00C35EED" w:rsidP="005449FA">
      <w:pPr>
        <w:pStyle w:val="ListParagraph"/>
        <w:numPr>
          <w:ilvl w:val="0"/>
          <w:numId w:val="35"/>
        </w:numPr>
        <w:tabs>
          <w:tab w:val="clear" w:pos="360"/>
          <w:tab w:val="left" w:pos="3690"/>
        </w:tabs>
        <w:ind w:left="180" w:hanging="180"/>
        <w:jc w:val="both"/>
        <w:rPr>
          <w:rFonts w:ascii="Arial" w:eastAsia="Times New Roman" w:hAnsi="Arial" w:cs="Arial"/>
          <w:sz w:val="18"/>
          <w:szCs w:val="18"/>
        </w:rPr>
      </w:pPr>
      <w:r w:rsidRPr="00C35EED">
        <w:rPr>
          <w:rFonts w:ascii="Arial" w:eastAsia="Times New Roman" w:hAnsi="Arial" w:cs="Arial"/>
          <w:sz w:val="18"/>
          <w:szCs w:val="18"/>
        </w:rPr>
        <w:t>Bachelor’s degree and minimum 1 year</w:t>
      </w:r>
      <w:r>
        <w:rPr>
          <w:rFonts w:ascii="Arial" w:eastAsia="Times New Roman" w:hAnsi="Arial" w:cs="Arial"/>
          <w:sz w:val="18"/>
          <w:szCs w:val="18"/>
        </w:rPr>
        <w:t xml:space="preserve"> of</w:t>
      </w:r>
      <w:r w:rsidRPr="00C35EED">
        <w:rPr>
          <w:rFonts w:ascii="Arial" w:eastAsia="Times New Roman" w:hAnsi="Arial" w:cs="Arial"/>
          <w:sz w:val="18"/>
          <w:szCs w:val="18"/>
        </w:rPr>
        <w:t xml:space="preserve"> experience </w:t>
      </w:r>
      <w:r w:rsidRPr="00CA7829">
        <w:rPr>
          <w:rFonts w:ascii="Arial" w:eastAsia="Times New Roman" w:hAnsi="Arial" w:cs="Arial"/>
          <w:b/>
          <w:bCs/>
          <w:sz w:val="18"/>
          <w:szCs w:val="18"/>
          <w:u w:val="single"/>
        </w:rPr>
        <w:t xml:space="preserve">or equivalent </w:t>
      </w:r>
      <w:r w:rsidR="00E81A7B" w:rsidRPr="00CA7829">
        <w:rPr>
          <w:rFonts w:ascii="Arial" w:eastAsia="Times New Roman" w:hAnsi="Arial" w:cs="Arial"/>
          <w:b/>
          <w:bCs/>
          <w:sz w:val="18"/>
          <w:szCs w:val="18"/>
          <w:u w:val="single"/>
        </w:rPr>
        <w:t>experience.</w:t>
      </w:r>
      <w:r w:rsidR="00CA7829">
        <w:rPr>
          <w:rFonts w:ascii="Arial" w:eastAsia="Times New Roman" w:hAnsi="Arial" w:cs="Arial"/>
          <w:b/>
          <w:bCs/>
          <w:sz w:val="18"/>
          <w:szCs w:val="18"/>
          <w:u w:val="single"/>
        </w:rPr>
        <w:t xml:space="preserve"> </w:t>
      </w:r>
    </w:p>
    <w:p w14:paraId="03D7C147" w14:textId="77777777" w:rsidR="00E81A7B" w:rsidRDefault="00E81A7B" w:rsidP="005449FA">
      <w:pPr>
        <w:pStyle w:val="ListParagraph"/>
        <w:numPr>
          <w:ilvl w:val="0"/>
          <w:numId w:val="35"/>
        </w:numPr>
        <w:tabs>
          <w:tab w:val="clear" w:pos="360"/>
          <w:tab w:val="left" w:pos="3690"/>
        </w:tabs>
        <w:ind w:left="180" w:hanging="180"/>
        <w:jc w:val="both"/>
        <w:rPr>
          <w:rFonts w:ascii="Arial" w:eastAsia="Times New Roman" w:hAnsi="Arial" w:cs="Arial"/>
          <w:sz w:val="18"/>
          <w:szCs w:val="18"/>
        </w:rPr>
      </w:pPr>
      <w:r>
        <w:rPr>
          <w:rFonts w:ascii="Arial" w:eastAsia="Times New Roman" w:hAnsi="Arial" w:cs="Arial"/>
          <w:sz w:val="18"/>
          <w:szCs w:val="18"/>
        </w:rPr>
        <w:t>Experience in business writing, editing and proofreading.</w:t>
      </w:r>
    </w:p>
    <w:p w14:paraId="0A9AAE0E" w14:textId="7036AB69" w:rsidR="00C35EED" w:rsidRDefault="00E81A7B" w:rsidP="005449FA">
      <w:pPr>
        <w:pStyle w:val="ListParagraph"/>
        <w:numPr>
          <w:ilvl w:val="0"/>
          <w:numId w:val="35"/>
        </w:numPr>
        <w:tabs>
          <w:tab w:val="clear" w:pos="360"/>
          <w:tab w:val="left" w:pos="3690"/>
        </w:tabs>
        <w:ind w:left="180" w:hanging="180"/>
        <w:jc w:val="both"/>
        <w:rPr>
          <w:rFonts w:ascii="Arial" w:eastAsia="Times New Roman" w:hAnsi="Arial" w:cs="Arial"/>
          <w:sz w:val="18"/>
          <w:szCs w:val="18"/>
        </w:rPr>
      </w:pPr>
      <w:r>
        <w:rPr>
          <w:rFonts w:ascii="Arial" w:eastAsia="Times New Roman" w:hAnsi="Arial" w:cs="Arial"/>
          <w:sz w:val="18"/>
          <w:szCs w:val="18"/>
        </w:rPr>
        <w:t>Experience managing diverse activities to meet deadlines</w:t>
      </w:r>
    </w:p>
    <w:p w14:paraId="22480D0B" w14:textId="7C5ACE15" w:rsidR="00E81A7B" w:rsidRPr="00AC7EE0" w:rsidRDefault="00E81A7B" w:rsidP="005449FA">
      <w:pPr>
        <w:pStyle w:val="ListParagraph"/>
        <w:numPr>
          <w:ilvl w:val="0"/>
          <w:numId w:val="35"/>
        </w:numPr>
        <w:tabs>
          <w:tab w:val="clear" w:pos="360"/>
          <w:tab w:val="left" w:pos="3690"/>
        </w:tabs>
        <w:ind w:left="180" w:hanging="180"/>
        <w:jc w:val="both"/>
        <w:rPr>
          <w:rFonts w:ascii="Arial" w:eastAsia="Times New Roman" w:hAnsi="Arial" w:cs="Arial"/>
          <w:sz w:val="18"/>
          <w:szCs w:val="18"/>
        </w:rPr>
      </w:pPr>
      <w:r w:rsidRPr="00AC7EE0">
        <w:rPr>
          <w:rFonts w:ascii="Arial" w:eastAsia="Times New Roman" w:hAnsi="Arial" w:cs="Arial"/>
          <w:sz w:val="18"/>
          <w:szCs w:val="18"/>
        </w:rPr>
        <w:t>Experience working and communicating with a wide range of people.</w:t>
      </w:r>
    </w:p>
    <w:p w14:paraId="64F60D37" w14:textId="3DA833BE" w:rsidR="00C35EED" w:rsidRDefault="00C35EED" w:rsidP="005449FA">
      <w:pPr>
        <w:pStyle w:val="ListParagraph"/>
        <w:numPr>
          <w:ilvl w:val="0"/>
          <w:numId w:val="35"/>
        </w:numPr>
        <w:tabs>
          <w:tab w:val="clear" w:pos="360"/>
          <w:tab w:val="left" w:pos="3690"/>
        </w:tabs>
        <w:ind w:left="180" w:hanging="180"/>
        <w:jc w:val="both"/>
        <w:rPr>
          <w:rFonts w:ascii="Arial" w:eastAsia="Times New Roman" w:hAnsi="Arial" w:cs="Arial"/>
          <w:sz w:val="18"/>
          <w:szCs w:val="18"/>
        </w:rPr>
      </w:pPr>
      <w:r w:rsidRPr="00C35EED">
        <w:rPr>
          <w:rFonts w:ascii="Arial" w:eastAsia="Times New Roman" w:hAnsi="Arial" w:cs="Arial"/>
          <w:sz w:val="18"/>
          <w:szCs w:val="18"/>
        </w:rPr>
        <w:t xml:space="preserve">Strong organizational skills and attention to detail required. </w:t>
      </w:r>
    </w:p>
    <w:p w14:paraId="130CFA39" w14:textId="42A0EE0B" w:rsidR="00C35EED" w:rsidRDefault="004C7615" w:rsidP="005449FA">
      <w:pPr>
        <w:numPr>
          <w:ilvl w:val="0"/>
          <w:numId w:val="35"/>
        </w:numPr>
        <w:tabs>
          <w:tab w:val="clear" w:pos="360"/>
          <w:tab w:val="left" w:pos="3690"/>
        </w:tabs>
        <w:ind w:left="180" w:hanging="180"/>
        <w:jc w:val="both"/>
        <w:rPr>
          <w:rFonts w:ascii="Arial" w:eastAsia="Times New Roman" w:hAnsi="Arial" w:cs="Arial"/>
          <w:sz w:val="18"/>
          <w:szCs w:val="18"/>
        </w:rPr>
      </w:pPr>
      <w:r w:rsidRPr="00AC7EE0">
        <w:rPr>
          <w:rFonts w:ascii="Arial" w:eastAsia="Times New Roman" w:hAnsi="Arial" w:cs="Arial"/>
          <w:sz w:val="18"/>
          <w:szCs w:val="18"/>
        </w:rPr>
        <w:t xml:space="preserve">Ability to analyze information for the purpose of preparing reports, coordinating </w:t>
      </w:r>
      <w:r w:rsidR="00A1663E">
        <w:rPr>
          <w:rFonts w:ascii="Arial" w:eastAsia="Times New Roman" w:hAnsi="Arial" w:cs="Arial"/>
          <w:sz w:val="18"/>
          <w:szCs w:val="18"/>
        </w:rPr>
        <w:t>projects</w:t>
      </w:r>
      <w:r w:rsidRPr="00AC7EE0">
        <w:rPr>
          <w:rFonts w:ascii="Arial" w:eastAsia="Times New Roman" w:hAnsi="Arial" w:cs="Arial"/>
          <w:sz w:val="18"/>
          <w:szCs w:val="18"/>
        </w:rPr>
        <w:t>, and solving problems.</w:t>
      </w:r>
    </w:p>
    <w:p w14:paraId="0A11CAA1" w14:textId="77777777" w:rsidR="00AC7EE0" w:rsidRPr="00AC7EE0" w:rsidRDefault="00AC7EE0" w:rsidP="005449FA">
      <w:pPr>
        <w:tabs>
          <w:tab w:val="left" w:pos="3690"/>
        </w:tabs>
        <w:ind w:left="180"/>
        <w:jc w:val="both"/>
        <w:rPr>
          <w:rFonts w:ascii="Arial" w:eastAsia="Times New Roman" w:hAnsi="Arial" w:cs="Arial"/>
          <w:sz w:val="18"/>
          <w:szCs w:val="18"/>
        </w:rPr>
      </w:pPr>
    </w:p>
    <w:p w14:paraId="69D028FA" w14:textId="2DD8496E" w:rsidR="00C35EED" w:rsidRDefault="00C35EED" w:rsidP="005449FA">
      <w:pPr>
        <w:tabs>
          <w:tab w:val="left" w:pos="3690"/>
        </w:tabs>
        <w:jc w:val="both"/>
        <w:rPr>
          <w:rFonts w:ascii="Arial" w:eastAsia="Times New Roman" w:hAnsi="Arial" w:cs="Arial"/>
          <w:sz w:val="18"/>
          <w:szCs w:val="18"/>
        </w:rPr>
      </w:pPr>
    </w:p>
    <w:p w14:paraId="7DA7D0CE" w14:textId="77777777" w:rsidR="0086416C" w:rsidRDefault="0086416C" w:rsidP="005449FA">
      <w:pPr>
        <w:ind w:firstLine="162"/>
        <w:jc w:val="center"/>
        <w:textAlignment w:val="top"/>
        <w:rPr>
          <w:rFonts w:ascii="Arial" w:hAnsi="Arial" w:cs="Arial"/>
          <w:b/>
          <w:sz w:val="18"/>
          <w:szCs w:val="18"/>
        </w:rPr>
      </w:pPr>
      <w:r>
        <w:rPr>
          <w:rFonts w:ascii="Arial" w:hAnsi="Arial" w:cs="Arial"/>
          <w:b/>
          <w:sz w:val="18"/>
          <w:szCs w:val="18"/>
        </w:rPr>
        <w:t>DESIRED QUALIFICATIONS</w:t>
      </w:r>
    </w:p>
    <w:p w14:paraId="2A0263A7" w14:textId="77777777" w:rsidR="0086416C" w:rsidRDefault="0086416C" w:rsidP="005449FA">
      <w:pPr>
        <w:jc w:val="both"/>
        <w:textAlignment w:val="top"/>
        <w:rPr>
          <w:rFonts w:ascii="Arial" w:hAnsi="Arial" w:cs="Arial"/>
          <w:b/>
          <w:sz w:val="18"/>
          <w:szCs w:val="18"/>
        </w:rPr>
      </w:pPr>
    </w:p>
    <w:p w14:paraId="76533E1E" w14:textId="77777777" w:rsidR="0001078E" w:rsidRDefault="00C35EED" w:rsidP="005449FA">
      <w:pPr>
        <w:numPr>
          <w:ilvl w:val="0"/>
          <w:numId w:val="38"/>
        </w:numPr>
        <w:tabs>
          <w:tab w:val="clear" w:pos="360"/>
        </w:tabs>
        <w:ind w:left="162" w:hanging="162"/>
        <w:jc w:val="both"/>
        <w:rPr>
          <w:rFonts w:ascii="Arial" w:eastAsia="Times New Roman" w:hAnsi="Arial" w:cs="Arial"/>
          <w:sz w:val="18"/>
          <w:szCs w:val="18"/>
        </w:rPr>
      </w:pPr>
      <w:r w:rsidRPr="0001078E">
        <w:rPr>
          <w:rFonts w:ascii="Arial" w:eastAsia="Times New Roman" w:hAnsi="Arial" w:cs="Arial"/>
          <w:sz w:val="18"/>
          <w:szCs w:val="18"/>
        </w:rPr>
        <w:t>Multi-lingual skills and multi-cultural or cross-cultural experience appreciated.</w:t>
      </w:r>
    </w:p>
    <w:p w14:paraId="1C472630" w14:textId="1BAA7B92" w:rsidR="000E65E9" w:rsidRPr="0001078E" w:rsidRDefault="00C35EED" w:rsidP="005449FA">
      <w:pPr>
        <w:numPr>
          <w:ilvl w:val="0"/>
          <w:numId w:val="38"/>
        </w:numPr>
        <w:tabs>
          <w:tab w:val="clear" w:pos="360"/>
        </w:tabs>
        <w:ind w:left="162" w:hanging="162"/>
        <w:jc w:val="both"/>
        <w:rPr>
          <w:rFonts w:ascii="Arial" w:eastAsia="Times New Roman" w:hAnsi="Arial" w:cs="Arial"/>
          <w:sz w:val="18"/>
          <w:szCs w:val="18"/>
        </w:rPr>
      </w:pPr>
      <w:r w:rsidRPr="0001078E">
        <w:rPr>
          <w:rFonts w:ascii="Arial" w:eastAsia="Times New Roman" w:hAnsi="Arial" w:cs="Arial"/>
          <w:sz w:val="18"/>
          <w:szCs w:val="18"/>
        </w:rPr>
        <w:t xml:space="preserve">Database skills, including managing data and tracking prospects. </w:t>
      </w:r>
    </w:p>
    <w:p w14:paraId="08834E34" w14:textId="77777777" w:rsidR="00C35EED" w:rsidRPr="00C35EED" w:rsidRDefault="00C35EED" w:rsidP="005449FA">
      <w:pPr>
        <w:numPr>
          <w:ilvl w:val="0"/>
          <w:numId w:val="38"/>
        </w:numPr>
        <w:tabs>
          <w:tab w:val="clear" w:pos="360"/>
        </w:tabs>
        <w:ind w:left="180" w:hanging="180"/>
        <w:jc w:val="both"/>
        <w:rPr>
          <w:rFonts w:ascii="Arial" w:eastAsia="Times New Roman" w:hAnsi="Arial" w:cs="Arial"/>
          <w:sz w:val="18"/>
          <w:szCs w:val="18"/>
        </w:rPr>
      </w:pPr>
      <w:r w:rsidRPr="00C35EED">
        <w:rPr>
          <w:rFonts w:ascii="Arial" w:eastAsia="Times New Roman" w:hAnsi="Arial" w:cs="Arial"/>
          <w:sz w:val="18"/>
          <w:szCs w:val="18"/>
        </w:rPr>
        <w:t>Willingness &amp; ability to develop and apply computer &amp; research skills on an ongoing basis.</w:t>
      </w:r>
    </w:p>
    <w:p w14:paraId="46AAC962" w14:textId="32D903EC" w:rsidR="004E0C61" w:rsidRPr="00C35EED" w:rsidRDefault="00C35EED" w:rsidP="005449FA">
      <w:pPr>
        <w:numPr>
          <w:ilvl w:val="0"/>
          <w:numId w:val="38"/>
        </w:numPr>
        <w:tabs>
          <w:tab w:val="clear" w:pos="360"/>
        </w:tabs>
        <w:ind w:left="180" w:hanging="180"/>
        <w:jc w:val="both"/>
        <w:rPr>
          <w:rFonts w:ascii="Arial" w:eastAsia="Times New Roman" w:hAnsi="Arial" w:cs="Arial"/>
          <w:sz w:val="18"/>
          <w:szCs w:val="18"/>
        </w:rPr>
      </w:pPr>
      <w:r w:rsidRPr="00C35EED">
        <w:rPr>
          <w:rFonts w:ascii="Arial" w:eastAsia="Times New Roman" w:hAnsi="Arial" w:cs="Arial"/>
          <w:sz w:val="18"/>
          <w:szCs w:val="18"/>
        </w:rPr>
        <w:t>Solid knowledge of word processing, data entry and spreadsheet software, with ability to use mail merges and some advanced functions.</w:t>
      </w:r>
    </w:p>
    <w:p w14:paraId="3E01B8E8" w14:textId="77777777" w:rsidR="0001078E" w:rsidRPr="004E0C61" w:rsidRDefault="00C35EED" w:rsidP="005449FA">
      <w:pPr>
        <w:numPr>
          <w:ilvl w:val="0"/>
          <w:numId w:val="38"/>
        </w:numPr>
        <w:tabs>
          <w:tab w:val="clear" w:pos="360"/>
        </w:tabs>
        <w:ind w:left="180" w:hanging="180"/>
        <w:jc w:val="both"/>
        <w:rPr>
          <w:rFonts w:ascii="Arial" w:eastAsia="Times New Roman" w:hAnsi="Arial" w:cs="Arial"/>
          <w:sz w:val="18"/>
          <w:szCs w:val="18"/>
        </w:rPr>
      </w:pPr>
      <w:r w:rsidRPr="004E0C61">
        <w:rPr>
          <w:rFonts w:ascii="Arial" w:eastAsia="Times New Roman" w:hAnsi="Arial" w:cs="Arial"/>
          <w:sz w:val="18"/>
          <w:szCs w:val="18"/>
        </w:rPr>
        <w:t>Basic understanding of fundraising principles &amp; practices in a non-profit environment</w:t>
      </w:r>
      <w:r w:rsidR="0001078E" w:rsidRPr="004E0C61">
        <w:rPr>
          <w:rFonts w:ascii="Arial" w:eastAsia="Times New Roman" w:hAnsi="Arial" w:cs="Arial"/>
          <w:sz w:val="18"/>
          <w:szCs w:val="18"/>
        </w:rPr>
        <w:t>.</w:t>
      </w:r>
    </w:p>
    <w:p w14:paraId="615A78CE" w14:textId="513B2D6C" w:rsidR="002E6C05" w:rsidRPr="006849B1" w:rsidRDefault="002E6C05" w:rsidP="005449FA">
      <w:pPr>
        <w:numPr>
          <w:ilvl w:val="0"/>
          <w:numId w:val="38"/>
        </w:numPr>
        <w:tabs>
          <w:tab w:val="clear" w:pos="360"/>
          <w:tab w:val="left" w:pos="3690"/>
        </w:tabs>
        <w:ind w:left="180" w:hanging="180"/>
        <w:jc w:val="both"/>
        <w:rPr>
          <w:rFonts w:ascii="Arial" w:eastAsia="Times New Roman" w:hAnsi="Arial" w:cs="Arial"/>
          <w:sz w:val="18"/>
          <w:szCs w:val="18"/>
        </w:rPr>
      </w:pPr>
      <w:r w:rsidRPr="006849B1">
        <w:rPr>
          <w:rFonts w:ascii="Arial" w:eastAsia="Times New Roman" w:hAnsi="Arial" w:cs="Arial"/>
          <w:sz w:val="18"/>
          <w:szCs w:val="18"/>
        </w:rPr>
        <w:t xml:space="preserve">Impeccable discretion and ability to maintain confidentiality.  </w:t>
      </w:r>
    </w:p>
    <w:p w14:paraId="0BA4455F" w14:textId="77777777" w:rsidR="0086416C" w:rsidRDefault="0086416C" w:rsidP="005449FA">
      <w:pPr>
        <w:jc w:val="both"/>
        <w:textAlignment w:val="top"/>
        <w:rPr>
          <w:rFonts w:ascii="Arial" w:hAnsi="Arial" w:cs="Arial"/>
          <w:sz w:val="18"/>
          <w:szCs w:val="18"/>
        </w:rPr>
      </w:pPr>
    </w:p>
    <w:p w14:paraId="3805FA18" w14:textId="77777777" w:rsidR="0086416C" w:rsidRDefault="0086416C" w:rsidP="005449FA">
      <w:pPr>
        <w:jc w:val="center"/>
        <w:textAlignment w:val="top"/>
        <w:rPr>
          <w:rFonts w:ascii="Arial" w:hAnsi="Arial" w:cs="Arial"/>
          <w:b/>
          <w:sz w:val="18"/>
          <w:szCs w:val="18"/>
        </w:rPr>
      </w:pPr>
      <w:r w:rsidRPr="007A6F59">
        <w:rPr>
          <w:rFonts w:ascii="Arial" w:hAnsi="Arial" w:cs="Arial"/>
          <w:b/>
          <w:sz w:val="18"/>
          <w:szCs w:val="18"/>
        </w:rPr>
        <w:t>ORGANIZATIONAL COMPETENCIES</w:t>
      </w:r>
    </w:p>
    <w:p w14:paraId="5858477B" w14:textId="77777777" w:rsidR="0086416C" w:rsidRDefault="0086416C" w:rsidP="005449FA"/>
    <w:tbl>
      <w:tblPr>
        <w:tblStyle w:val="TableGrid"/>
        <w:tblW w:w="11592" w:type="dxa"/>
        <w:tblLayout w:type="fixed"/>
        <w:tblLook w:val="04A0" w:firstRow="1" w:lastRow="0" w:firstColumn="1" w:lastColumn="0" w:noHBand="0" w:noVBand="1"/>
      </w:tblPr>
      <w:tblGrid>
        <w:gridCol w:w="1968"/>
        <w:gridCol w:w="9624"/>
      </w:tblGrid>
      <w:tr w:rsidR="0086416C" w:rsidRPr="000C12D1" w14:paraId="3BF3824D" w14:textId="77777777" w:rsidTr="000B00B1">
        <w:trPr>
          <w:trHeight w:val="576"/>
        </w:trPr>
        <w:tc>
          <w:tcPr>
            <w:tcW w:w="1620" w:type="dxa"/>
            <w:tcBorders>
              <w:top w:val="nil"/>
              <w:left w:val="nil"/>
              <w:bottom w:val="nil"/>
              <w:right w:val="nil"/>
            </w:tcBorders>
            <w:shd w:val="clear" w:color="auto" w:fill="auto"/>
            <w:vAlign w:val="center"/>
          </w:tcPr>
          <w:p w14:paraId="4DBB0E94" w14:textId="77777777" w:rsidR="0086416C" w:rsidRPr="002028B8" w:rsidRDefault="0086416C" w:rsidP="005449FA">
            <w:pPr>
              <w:jc w:val="center"/>
              <w:rPr>
                <w:rFonts w:ascii="Arial" w:hAnsi="Arial" w:cs="Arial"/>
                <w:b/>
                <w:color w:val="000000" w:themeColor="text1"/>
                <w:sz w:val="18"/>
                <w:szCs w:val="18"/>
              </w:rPr>
            </w:pPr>
            <w:r w:rsidRPr="002028B8">
              <w:rPr>
                <w:rFonts w:ascii="Arial" w:hAnsi="Arial" w:cs="Arial"/>
                <w:b/>
                <w:color w:val="000000" w:themeColor="text1"/>
                <w:sz w:val="18"/>
                <w:szCs w:val="18"/>
              </w:rPr>
              <w:t>Builds Relationships</w:t>
            </w:r>
          </w:p>
        </w:tc>
        <w:tc>
          <w:tcPr>
            <w:tcW w:w="7920" w:type="dxa"/>
            <w:tcBorders>
              <w:top w:val="nil"/>
              <w:left w:val="nil"/>
              <w:bottom w:val="nil"/>
              <w:right w:val="nil"/>
            </w:tcBorders>
            <w:shd w:val="clear" w:color="auto" w:fill="auto"/>
            <w:vAlign w:val="center"/>
          </w:tcPr>
          <w:p w14:paraId="1C2B15E4" w14:textId="77777777" w:rsidR="0086416C" w:rsidRPr="000C12D1" w:rsidRDefault="0086416C" w:rsidP="005449FA">
            <w:pPr>
              <w:rPr>
                <w:rFonts w:ascii="Arial" w:hAnsi="Arial" w:cs="Arial"/>
                <w:color w:val="000000" w:themeColor="text1"/>
                <w:sz w:val="18"/>
                <w:szCs w:val="18"/>
              </w:rPr>
            </w:pPr>
            <w:r w:rsidRPr="002028B8">
              <w:rPr>
                <w:rFonts w:ascii="Arial" w:hAnsi="Arial" w:cs="Arial"/>
                <w:color w:val="000000" w:themeColor="text1"/>
                <w:sz w:val="18"/>
                <w:szCs w:val="18"/>
              </w:rPr>
              <w:t xml:space="preserve">Builds productive relationships by interacting with others in ways that enhance mutual trust and commitment. </w:t>
            </w:r>
          </w:p>
        </w:tc>
      </w:tr>
      <w:tr w:rsidR="0086416C" w:rsidRPr="000C12D1" w14:paraId="569A303C" w14:textId="77777777" w:rsidTr="000B00B1">
        <w:trPr>
          <w:trHeight w:val="576"/>
        </w:trPr>
        <w:tc>
          <w:tcPr>
            <w:tcW w:w="1620" w:type="dxa"/>
            <w:tcBorders>
              <w:top w:val="nil"/>
              <w:left w:val="nil"/>
              <w:bottom w:val="nil"/>
              <w:right w:val="nil"/>
            </w:tcBorders>
            <w:shd w:val="clear" w:color="auto" w:fill="E6E6E6"/>
            <w:vAlign w:val="center"/>
          </w:tcPr>
          <w:p w14:paraId="07DA9FD7" w14:textId="77777777" w:rsidR="0086416C" w:rsidRPr="002028B8" w:rsidRDefault="0086416C" w:rsidP="005449FA">
            <w:pPr>
              <w:jc w:val="center"/>
              <w:rPr>
                <w:rFonts w:ascii="Arial" w:hAnsi="Arial" w:cs="Arial"/>
                <w:b/>
                <w:color w:val="000000" w:themeColor="text1"/>
                <w:sz w:val="18"/>
                <w:szCs w:val="18"/>
              </w:rPr>
            </w:pPr>
            <w:r w:rsidRPr="002028B8">
              <w:rPr>
                <w:rFonts w:ascii="Arial" w:hAnsi="Arial" w:cs="Arial"/>
                <w:b/>
                <w:color w:val="000000" w:themeColor="text1"/>
                <w:sz w:val="18"/>
                <w:szCs w:val="18"/>
              </w:rPr>
              <w:t>Collaboration &amp; Teamwork</w:t>
            </w:r>
          </w:p>
        </w:tc>
        <w:tc>
          <w:tcPr>
            <w:tcW w:w="7920" w:type="dxa"/>
            <w:tcBorders>
              <w:top w:val="nil"/>
              <w:left w:val="nil"/>
              <w:bottom w:val="nil"/>
              <w:right w:val="nil"/>
            </w:tcBorders>
            <w:shd w:val="clear" w:color="auto" w:fill="E6E6E6"/>
            <w:vAlign w:val="center"/>
          </w:tcPr>
          <w:p w14:paraId="6932A2BE" w14:textId="77777777" w:rsidR="0086416C" w:rsidRPr="000C12D1" w:rsidRDefault="0086416C" w:rsidP="005449FA">
            <w:pPr>
              <w:rPr>
                <w:rFonts w:ascii="Arial" w:hAnsi="Arial" w:cs="Arial"/>
                <w:color w:val="000000" w:themeColor="text1"/>
                <w:sz w:val="18"/>
                <w:szCs w:val="18"/>
              </w:rPr>
            </w:pPr>
            <w:r w:rsidRPr="002028B8">
              <w:rPr>
                <w:rFonts w:ascii="Arial" w:hAnsi="Arial" w:cs="Arial"/>
                <w:color w:val="000000" w:themeColor="text1"/>
                <w:sz w:val="18"/>
                <w:szCs w:val="18"/>
              </w:rPr>
              <w:t>Works collaboratively with stakeholders across levels, geographies, backgrounds, and cultures to improve decisions, strengthen commitment, and be more effective.</w:t>
            </w:r>
          </w:p>
        </w:tc>
      </w:tr>
      <w:tr w:rsidR="0086416C" w:rsidRPr="000C12D1" w14:paraId="64CDDD30" w14:textId="77777777" w:rsidTr="000B00B1">
        <w:trPr>
          <w:trHeight w:val="576"/>
        </w:trPr>
        <w:tc>
          <w:tcPr>
            <w:tcW w:w="1620" w:type="dxa"/>
            <w:tcBorders>
              <w:top w:val="nil"/>
              <w:left w:val="nil"/>
              <w:bottom w:val="nil"/>
              <w:right w:val="nil"/>
            </w:tcBorders>
            <w:shd w:val="clear" w:color="auto" w:fill="auto"/>
            <w:vAlign w:val="center"/>
          </w:tcPr>
          <w:p w14:paraId="74394622" w14:textId="77777777" w:rsidR="0086416C" w:rsidRPr="002028B8" w:rsidRDefault="0086416C" w:rsidP="005449FA">
            <w:pPr>
              <w:jc w:val="center"/>
              <w:rPr>
                <w:rFonts w:ascii="Arial" w:hAnsi="Arial" w:cs="Arial"/>
                <w:b/>
                <w:color w:val="000000" w:themeColor="text1"/>
                <w:sz w:val="18"/>
                <w:szCs w:val="18"/>
              </w:rPr>
            </w:pPr>
            <w:r w:rsidRPr="002028B8">
              <w:rPr>
                <w:rFonts w:ascii="Arial" w:hAnsi="Arial" w:cs="Arial"/>
                <w:b/>
                <w:color w:val="000000" w:themeColor="text1"/>
                <w:sz w:val="18"/>
                <w:szCs w:val="18"/>
              </w:rPr>
              <w:t>Communicates Authentically</w:t>
            </w:r>
          </w:p>
        </w:tc>
        <w:tc>
          <w:tcPr>
            <w:tcW w:w="7920" w:type="dxa"/>
            <w:tcBorders>
              <w:top w:val="nil"/>
              <w:left w:val="nil"/>
              <w:bottom w:val="nil"/>
              <w:right w:val="nil"/>
            </w:tcBorders>
            <w:shd w:val="clear" w:color="auto" w:fill="auto"/>
            <w:vAlign w:val="center"/>
          </w:tcPr>
          <w:p w14:paraId="54448C79" w14:textId="77777777" w:rsidR="0086416C" w:rsidRPr="000C12D1" w:rsidRDefault="0086416C" w:rsidP="005449FA">
            <w:pPr>
              <w:rPr>
                <w:rFonts w:ascii="Arial" w:hAnsi="Arial" w:cs="Arial"/>
                <w:color w:val="000000" w:themeColor="text1"/>
                <w:sz w:val="18"/>
                <w:szCs w:val="18"/>
              </w:rPr>
            </w:pPr>
            <w:r w:rsidRPr="002028B8">
              <w:rPr>
                <w:rFonts w:ascii="Arial" w:hAnsi="Arial" w:cs="Arial"/>
                <w:color w:val="000000" w:themeColor="text1"/>
                <w:sz w:val="18"/>
                <w:szCs w:val="18"/>
              </w:rPr>
              <w:t xml:space="preserve">Communicates proactively and in a timely manner to share information, persuade, and influence with the appropriate level of detail, tone, and opportunities for feedback. </w:t>
            </w:r>
          </w:p>
        </w:tc>
      </w:tr>
      <w:tr w:rsidR="0086416C" w:rsidRPr="002028B8" w14:paraId="1AF122D1" w14:textId="77777777" w:rsidTr="000B00B1">
        <w:trPr>
          <w:trHeight w:val="576"/>
        </w:trPr>
        <w:tc>
          <w:tcPr>
            <w:tcW w:w="1620" w:type="dxa"/>
            <w:tcBorders>
              <w:top w:val="nil"/>
              <w:left w:val="nil"/>
              <w:bottom w:val="nil"/>
              <w:right w:val="nil"/>
            </w:tcBorders>
            <w:shd w:val="clear" w:color="auto" w:fill="E6E6E6"/>
            <w:vAlign w:val="center"/>
          </w:tcPr>
          <w:p w14:paraId="48AB7578" w14:textId="77777777" w:rsidR="0086416C" w:rsidRDefault="0086416C" w:rsidP="005449FA">
            <w:pPr>
              <w:jc w:val="center"/>
              <w:rPr>
                <w:rFonts w:ascii="Arial" w:hAnsi="Arial" w:cs="Arial"/>
                <w:b/>
                <w:color w:val="000000" w:themeColor="text1"/>
                <w:sz w:val="18"/>
                <w:szCs w:val="18"/>
              </w:rPr>
            </w:pPr>
            <w:r w:rsidRPr="002028B8">
              <w:rPr>
                <w:rFonts w:ascii="Arial" w:hAnsi="Arial" w:cs="Arial"/>
                <w:b/>
                <w:color w:val="000000" w:themeColor="text1"/>
                <w:sz w:val="18"/>
                <w:szCs w:val="18"/>
              </w:rPr>
              <w:t xml:space="preserve">Develops </w:t>
            </w:r>
          </w:p>
          <w:p w14:paraId="74C6602C" w14:textId="77777777" w:rsidR="0086416C" w:rsidRPr="002028B8" w:rsidRDefault="0086416C" w:rsidP="005449FA">
            <w:pPr>
              <w:jc w:val="center"/>
              <w:rPr>
                <w:rFonts w:ascii="Arial" w:hAnsi="Arial" w:cs="Arial"/>
                <w:b/>
                <w:color w:val="000000" w:themeColor="text1"/>
                <w:sz w:val="18"/>
                <w:szCs w:val="18"/>
              </w:rPr>
            </w:pPr>
            <w:r w:rsidRPr="002028B8">
              <w:rPr>
                <w:rFonts w:ascii="Arial" w:hAnsi="Arial" w:cs="Arial"/>
                <w:b/>
                <w:color w:val="000000" w:themeColor="text1"/>
                <w:sz w:val="18"/>
                <w:szCs w:val="18"/>
              </w:rPr>
              <w:t>Others</w:t>
            </w:r>
          </w:p>
        </w:tc>
        <w:tc>
          <w:tcPr>
            <w:tcW w:w="7920" w:type="dxa"/>
            <w:tcBorders>
              <w:top w:val="nil"/>
              <w:left w:val="nil"/>
              <w:bottom w:val="nil"/>
              <w:right w:val="nil"/>
            </w:tcBorders>
            <w:shd w:val="clear" w:color="auto" w:fill="E6E6E6"/>
            <w:vAlign w:val="center"/>
          </w:tcPr>
          <w:p w14:paraId="7964612E" w14:textId="77777777" w:rsidR="0086416C" w:rsidRPr="002028B8" w:rsidRDefault="0086416C" w:rsidP="005449FA">
            <w:pPr>
              <w:rPr>
                <w:rFonts w:ascii="Arial" w:hAnsi="Arial" w:cs="Arial"/>
                <w:color w:val="000000" w:themeColor="text1"/>
                <w:sz w:val="18"/>
                <w:szCs w:val="18"/>
              </w:rPr>
            </w:pPr>
            <w:r w:rsidRPr="002028B8">
              <w:rPr>
                <w:rFonts w:ascii="Arial" w:hAnsi="Arial" w:cs="Arial"/>
                <w:color w:val="000000" w:themeColor="text1"/>
                <w:sz w:val="18"/>
                <w:szCs w:val="18"/>
              </w:rPr>
              <w:t xml:space="preserve">Takes ownership to help develop others’ skills, behaviors, and mindsets to help them maximize their workplace contributions. </w:t>
            </w:r>
          </w:p>
        </w:tc>
      </w:tr>
      <w:tr w:rsidR="0086416C" w:rsidRPr="000C12D1" w14:paraId="4119E17F" w14:textId="77777777" w:rsidTr="000B00B1">
        <w:trPr>
          <w:trHeight w:val="1008"/>
        </w:trPr>
        <w:tc>
          <w:tcPr>
            <w:tcW w:w="1620" w:type="dxa"/>
            <w:tcBorders>
              <w:top w:val="nil"/>
              <w:left w:val="nil"/>
              <w:bottom w:val="nil"/>
              <w:right w:val="nil"/>
            </w:tcBorders>
            <w:shd w:val="clear" w:color="auto" w:fill="auto"/>
            <w:vAlign w:val="center"/>
          </w:tcPr>
          <w:p w14:paraId="2FD15E34" w14:textId="77777777" w:rsidR="0086416C" w:rsidRPr="002028B8" w:rsidRDefault="0086416C" w:rsidP="005449FA">
            <w:pPr>
              <w:jc w:val="center"/>
              <w:rPr>
                <w:rFonts w:ascii="Arial" w:hAnsi="Arial" w:cs="Arial"/>
                <w:b/>
                <w:color w:val="000000" w:themeColor="text1"/>
                <w:sz w:val="18"/>
                <w:szCs w:val="18"/>
              </w:rPr>
            </w:pPr>
            <w:r w:rsidRPr="002028B8">
              <w:rPr>
                <w:rFonts w:ascii="Arial" w:hAnsi="Arial" w:cs="Arial"/>
                <w:b/>
                <w:color w:val="000000" w:themeColor="text1"/>
                <w:sz w:val="18"/>
                <w:szCs w:val="18"/>
              </w:rPr>
              <w:t>Leverages Difference</w:t>
            </w:r>
          </w:p>
        </w:tc>
        <w:tc>
          <w:tcPr>
            <w:tcW w:w="7920" w:type="dxa"/>
            <w:tcBorders>
              <w:top w:val="nil"/>
              <w:left w:val="nil"/>
              <w:bottom w:val="nil"/>
              <w:right w:val="nil"/>
            </w:tcBorders>
            <w:shd w:val="clear" w:color="auto" w:fill="auto"/>
            <w:vAlign w:val="center"/>
          </w:tcPr>
          <w:p w14:paraId="0E17C62A" w14:textId="048941AC" w:rsidR="0086416C" w:rsidRPr="000C12D1" w:rsidRDefault="0086416C" w:rsidP="005449FA">
            <w:pPr>
              <w:rPr>
                <w:rFonts w:ascii="Arial" w:hAnsi="Arial" w:cs="Arial"/>
                <w:color w:val="000000" w:themeColor="text1"/>
                <w:sz w:val="18"/>
                <w:szCs w:val="18"/>
              </w:rPr>
            </w:pPr>
            <w:r w:rsidRPr="002028B8">
              <w:rPr>
                <w:rFonts w:ascii="Arial" w:hAnsi="Arial" w:cs="Arial"/>
                <w:color w:val="000000" w:themeColor="text1"/>
                <w:sz w:val="18"/>
                <w:szCs w:val="18"/>
              </w:rPr>
              <w:t>Demonstrates commitment to harnessing the power of differences strategically</w:t>
            </w:r>
            <w:r w:rsidR="00C35EED">
              <w:rPr>
                <w:rFonts w:ascii="Arial" w:hAnsi="Arial" w:cs="Arial"/>
                <w:color w:val="000000" w:themeColor="text1"/>
                <w:sz w:val="18"/>
                <w:szCs w:val="18"/>
              </w:rPr>
              <w:t>.</w:t>
            </w:r>
            <w:r w:rsidRPr="002028B8">
              <w:rPr>
                <w:rFonts w:ascii="Arial" w:hAnsi="Arial" w:cs="Arial"/>
                <w:color w:val="000000" w:themeColor="text1"/>
                <w:sz w:val="18"/>
                <w:szCs w:val="18"/>
              </w:rPr>
              <w:t xml:space="preserve"> consistently sees, learns from, and takes strategic action related to difference</w:t>
            </w:r>
            <w:r w:rsidR="00C35EED">
              <w:rPr>
                <w:rFonts w:ascii="Arial" w:hAnsi="Arial" w:cs="Arial"/>
                <w:color w:val="000000" w:themeColor="text1"/>
                <w:sz w:val="18"/>
                <w:szCs w:val="18"/>
              </w:rPr>
              <w:t>.</w:t>
            </w:r>
            <w:r w:rsidRPr="002028B8">
              <w:rPr>
                <w:rFonts w:ascii="Arial" w:hAnsi="Arial" w:cs="Arial"/>
                <w:color w:val="000000" w:themeColor="text1"/>
                <w:sz w:val="18"/>
                <w:szCs w:val="18"/>
              </w:rPr>
              <w:t xml:space="preserve"> and demonstrates the self-awareness and behaviors to work across differences of identity and power respectfully and effectively with all stakeholder. Actively seeks to build and retain a diverse workforce and fosters an equitable inclusive workplace by drawing upon diverse perspectives.</w:t>
            </w:r>
          </w:p>
        </w:tc>
      </w:tr>
      <w:tr w:rsidR="0086416C" w:rsidRPr="000C12D1" w14:paraId="680006D5" w14:textId="77777777" w:rsidTr="000B00B1">
        <w:trPr>
          <w:trHeight w:val="1152"/>
        </w:trPr>
        <w:tc>
          <w:tcPr>
            <w:tcW w:w="1620" w:type="dxa"/>
            <w:tcBorders>
              <w:top w:val="nil"/>
              <w:left w:val="nil"/>
              <w:bottom w:val="nil"/>
              <w:right w:val="nil"/>
            </w:tcBorders>
            <w:shd w:val="clear" w:color="auto" w:fill="E6E6E6"/>
            <w:vAlign w:val="center"/>
          </w:tcPr>
          <w:p w14:paraId="18EC8D5F" w14:textId="77777777" w:rsidR="0086416C" w:rsidRDefault="0086416C" w:rsidP="005449FA">
            <w:pPr>
              <w:jc w:val="center"/>
              <w:rPr>
                <w:rFonts w:ascii="Arial" w:hAnsi="Arial" w:cs="Arial"/>
                <w:b/>
                <w:color w:val="000000" w:themeColor="text1"/>
                <w:sz w:val="18"/>
                <w:szCs w:val="18"/>
              </w:rPr>
            </w:pPr>
            <w:r w:rsidRPr="002028B8">
              <w:rPr>
                <w:rFonts w:ascii="Arial" w:hAnsi="Arial" w:cs="Arial"/>
                <w:b/>
                <w:color w:val="000000" w:themeColor="text1"/>
                <w:sz w:val="18"/>
                <w:szCs w:val="18"/>
              </w:rPr>
              <w:t xml:space="preserve">Systems </w:t>
            </w:r>
          </w:p>
          <w:p w14:paraId="45F82CE2" w14:textId="77777777" w:rsidR="0086416C" w:rsidRPr="002028B8" w:rsidRDefault="0086416C" w:rsidP="005449FA">
            <w:pPr>
              <w:jc w:val="center"/>
              <w:rPr>
                <w:rFonts w:ascii="Arial" w:hAnsi="Arial" w:cs="Arial"/>
                <w:b/>
                <w:color w:val="000000" w:themeColor="text1"/>
                <w:sz w:val="18"/>
                <w:szCs w:val="18"/>
              </w:rPr>
            </w:pPr>
            <w:r w:rsidRPr="002028B8">
              <w:rPr>
                <w:rFonts w:ascii="Arial" w:hAnsi="Arial" w:cs="Arial"/>
                <w:b/>
                <w:color w:val="000000" w:themeColor="text1"/>
                <w:sz w:val="18"/>
                <w:szCs w:val="18"/>
              </w:rPr>
              <w:t>Leadership</w:t>
            </w:r>
          </w:p>
        </w:tc>
        <w:tc>
          <w:tcPr>
            <w:tcW w:w="7920" w:type="dxa"/>
            <w:tcBorders>
              <w:top w:val="nil"/>
              <w:left w:val="nil"/>
              <w:bottom w:val="nil"/>
              <w:right w:val="nil"/>
            </w:tcBorders>
            <w:shd w:val="clear" w:color="auto" w:fill="E6E6E6"/>
            <w:vAlign w:val="center"/>
          </w:tcPr>
          <w:p w14:paraId="5CDEBCDB" w14:textId="0581BAD2" w:rsidR="0086416C" w:rsidRPr="000C12D1" w:rsidRDefault="0086416C" w:rsidP="005449FA">
            <w:pPr>
              <w:rPr>
                <w:rFonts w:ascii="Arial" w:hAnsi="Arial" w:cs="Arial"/>
                <w:color w:val="000000" w:themeColor="text1"/>
                <w:sz w:val="18"/>
                <w:szCs w:val="18"/>
              </w:rPr>
            </w:pPr>
            <w:r w:rsidRPr="002028B8">
              <w:rPr>
                <w:rFonts w:ascii="Arial" w:hAnsi="Arial" w:cs="Arial"/>
                <w:color w:val="000000" w:themeColor="text1"/>
                <w:sz w:val="18"/>
                <w:szCs w:val="18"/>
              </w:rPr>
              <w:t>Thinks and acts from a broad perspective with a long-term view and an understanding of 1) the dynamic nature of large-scale challenges and 2) the need for integrating five key practices: skillfully engaging appropriate people</w:t>
            </w:r>
            <w:r w:rsidR="00C35EED">
              <w:rPr>
                <w:rFonts w:ascii="Arial" w:hAnsi="Arial" w:cs="Arial"/>
                <w:color w:val="000000" w:themeColor="text1"/>
                <w:sz w:val="18"/>
                <w:szCs w:val="18"/>
              </w:rPr>
              <w:t>.</w:t>
            </w:r>
            <w:r w:rsidRPr="002028B8">
              <w:rPr>
                <w:rFonts w:ascii="Arial" w:hAnsi="Arial" w:cs="Arial"/>
                <w:color w:val="000000" w:themeColor="text1"/>
                <w:sz w:val="18"/>
                <w:szCs w:val="18"/>
              </w:rPr>
              <w:t xml:space="preserve"> providing a clear process for change</w:t>
            </w:r>
            <w:r w:rsidR="00C35EED">
              <w:rPr>
                <w:rFonts w:ascii="Arial" w:hAnsi="Arial" w:cs="Arial"/>
                <w:color w:val="000000" w:themeColor="text1"/>
                <w:sz w:val="18"/>
                <w:szCs w:val="18"/>
              </w:rPr>
              <w:t>.</w:t>
            </w:r>
            <w:r w:rsidRPr="002028B8">
              <w:rPr>
                <w:rFonts w:ascii="Arial" w:hAnsi="Arial" w:cs="Arial"/>
                <w:color w:val="000000" w:themeColor="text1"/>
                <w:sz w:val="18"/>
                <w:szCs w:val="18"/>
              </w:rPr>
              <w:t xml:space="preserve"> taking a holistic view of situations</w:t>
            </w:r>
            <w:r w:rsidR="00C35EED">
              <w:rPr>
                <w:rFonts w:ascii="Arial" w:hAnsi="Arial" w:cs="Arial"/>
                <w:color w:val="000000" w:themeColor="text1"/>
                <w:sz w:val="18"/>
                <w:szCs w:val="18"/>
              </w:rPr>
              <w:t>.</w:t>
            </w:r>
            <w:r w:rsidRPr="002028B8">
              <w:rPr>
                <w:rFonts w:ascii="Arial" w:hAnsi="Arial" w:cs="Arial"/>
                <w:color w:val="000000" w:themeColor="text1"/>
                <w:sz w:val="18"/>
                <w:szCs w:val="18"/>
              </w:rPr>
              <w:t xml:space="preserve"> focusing on a small number of strategic actions, while learning from and adapting them over time</w:t>
            </w:r>
            <w:r w:rsidR="00C35EED">
              <w:rPr>
                <w:rFonts w:ascii="Arial" w:hAnsi="Arial" w:cs="Arial"/>
                <w:color w:val="000000" w:themeColor="text1"/>
                <w:sz w:val="18"/>
                <w:szCs w:val="18"/>
              </w:rPr>
              <w:t>.</w:t>
            </w:r>
            <w:r w:rsidRPr="002028B8">
              <w:rPr>
                <w:rFonts w:ascii="Arial" w:hAnsi="Arial" w:cs="Arial"/>
                <w:color w:val="000000" w:themeColor="text1"/>
                <w:sz w:val="18"/>
                <w:szCs w:val="18"/>
              </w:rPr>
              <w:t xml:space="preserve"> and being aware of how one’s own thinking or patterns of behavior may be limiting change.</w:t>
            </w:r>
          </w:p>
        </w:tc>
      </w:tr>
    </w:tbl>
    <w:p w14:paraId="6412FB15" w14:textId="77777777" w:rsidR="0086416C" w:rsidRDefault="009409FB" w:rsidP="005449FA">
      <w:r>
        <w:pict w14:anchorId="4CADFBD3">
          <v:rect id="_x0000_i1025" style="width:0;height:1.5pt" o:hralign="center" o:hrstd="t" o:hr="t" fillcolor="#a0a0a0" stroked="f"/>
        </w:pict>
      </w:r>
    </w:p>
    <w:p w14:paraId="47374F70" w14:textId="77777777" w:rsidR="0086416C" w:rsidRDefault="0086416C" w:rsidP="005449FA"/>
    <w:p w14:paraId="2FEF4A5D" w14:textId="77777777" w:rsidR="0086416C" w:rsidRPr="008D68E5" w:rsidRDefault="0086416C" w:rsidP="005449FA">
      <w:pPr>
        <w:jc w:val="center"/>
        <w:rPr>
          <w:rFonts w:ascii="Arial" w:hAnsi="Arial" w:cs="Arial"/>
          <w:i/>
          <w:sz w:val="18"/>
          <w:szCs w:val="18"/>
        </w:rPr>
      </w:pPr>
      <w:r w:rsidRPr="008D68E5">
        <w:rPr>
          <w:rFonts w:ascii="Arial" w:hAnsi="Arial" w:cs="Arial"/>
          <w:i/>
          <w:sz w:val="18"/>
          <w:szCs w:val="18"/>
        </w:rPr>
        <w:t>This description is not designed to be a complete list of all duties and responsibilities required for this job.</w:t>
      </w:r>
    </w:p>
    <w:bookmarkEnd w:id="3"/>
    <w:p w14:paraId="7FB0A4C9" w14:textId="2B176D74" w:rsidR="008B53E7" w:rsidRDefault="008B53E7" w:rsidP="005449FA"/>
    <w:p w14:paraId="3CCECE03" w14:textId="64C21EE1" w:rsidR="00AA508B" w:rsidRDefault="00AA508B" w:rsidP="005449FA"/>
    <w:p w14:paraId="06279D1F" w14:textId="5B8D32DC" w:rsidR="00AA508B" w:rsidRPr="00AA508B" w:rsidRDefault="00AA508B" w:rsidP="005449FA">
      <w:pPr>
        <w:rPr>
          <w:rFonts w:ascii="Arial" w:hAnsi="Arial" w:cs="Arial"/>
          <w:b/>
          <w:bCs/>
          <w:sz w:val="18"/>
          <w:szCs w:val="18"/>
        </w:rPr>
      </w:pPr>
      <w:r w:rsidRPr="00AA508B">
        <w:rPr>
          <w:rFonts w:ascii="Arial" w:hAnsi="Arial" w:cs="Arial"/>
          <w:b/>
          <w:bCs/>
          <w:sz w:val="18"/>
          <w:szCs w:val="18"/>
        </w:rPr>
        <w:t>SALARY RANGE</w:t>
      </w:r>
    </w:p>
    <w:p w14:paraId="52E4FAC9" w14:textId="1E73E41E" w:rsidR="00AA508B" w:rsidRDefault="00AA508B" w:rsidP="005449FA">
      <w:pPr>
        <w:rPr>
          <w:rFonts w:ascii="Arial" w:hAnsi="Arial" w:cs="Arial"/>
          <w:sz w:val="18"/>
          <w:szCs w:val="18"/>
        </w:rPr>
      </w:pPr>
      <w:r w:rsidRPr="00AA508B">
        <w:rPr>
          <w:rFonts w:ascii="Arial" w:hAnsi="Arial" w:cs="Arial"/>
          <w:sz w:val="18"/>
          <w:szCs w:val="18"/>
        </w:rPr>
        <w:t>Salary Range: $42,000-$47,000</w:t>
      </w:r>
    </w:p>
    <w:p w14:paraId="5F03033A" w14:textId="119FA7FB" w:rsidR="00AD2809" w:rsidRDefault="00AD2809" w:rsidP="005449FA">
      <w:pPr>
        <w:rPr>
          <w:rFonts w:ascii="Arial" w:hAnsi="Arial" w:cs="Arial"/>
          <w:sz w:val="18"/>
          <w:szCs w:val="18"/>
        </w:rPr>
      </w:pPr>
    </w:p>
    <w:sectPr w:rsidR="00AD2809" w:rsidSect="00CA7829">
      <w:footerReference w:type="default" r:id="rId12"/>
      <w:pgSz w:w="12240" w:h="15840"/>
      <w:pgMar w:top="432" w:right="630" w:bottom="720" w:left="540" w:header="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E37B" w14:textId="77777777" w:rsidR="00414B80" w:rsidRDefault="00414B80" w:rsidP="00854D05">
      <w:r>
        <w:separator/>
      </w:r>
    </w:p>
  </w:endnote>
  <w:endnote w:type="continuationSeparator" w:id="0">
    <w:p w14:paraId="7697291B" w14:textId="77777777" w:rsidR="00414B80" w:rsidRDefault="00414B80"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67AB" w14:textId="77777777" w:rsidR="005407BE" w:rsidRDefault="005407BE" w:rsidP="005407BE">
    <w:pPr>
      <w:pStyle w:val="Footer"/>
      <w:jc w:val="center"/>
      <w:rPr>
        <w:i/>
      </w:rPr>
    </w:pPr>
    <w:r>
      <w:rPr>
        <w:rFonts w:ascii="Times New Roman" w:hAnsi="Times New Roman" w:cs="Times New Roman"/>
        <w:i/>
        <w:sz w:val="18"/>
        <w:szCs w:val="18"/>
      </w:rPr>
      <w:t>The Nature Conservancy is an Equal Opportunity Employer. Our commitment to diversity includes the recognition that our conservation mission is best advanced by the leadership and contributions of men and women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or veteran status or other status protected by law.</w:t>
    </w:r>
  </w:p>
  <w:p w14:paraId="27D835F7" w14:textId="19CCF7BA" w:rsidR="00EC0957" w:rsidRPr="005407BE" w:rsidRDefault="00EC0957" w:rsidP="0054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C371" w14:textId="77777777" w:rsidR="00414B80" w:rsidRDefault="00414B80" w:rsidP="00854D05">
      <w:r>
        <w:separator/>
      </w:r>
    </w:p>
  </w:footnote>
  <w:footnote w:type="continuationSeparator" w:id="0">
    <w:p w14:paraId="19720D28" w14:textId="77777777" w:rsidR="00414B80" w:rsidRDefault="00414B80" w:rsidP="008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37E31"/>
    <w:multiLevelType w:val="hybridMultilevel"/>
    <w:tmpl w:val="D556F2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55B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62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734B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E0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4B5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72394"/>
    <w:multiLevelType w:val="hybridMultilevel"/>
    <w:tmpl w:val="226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CC7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A635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9"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15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373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8E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3A5F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3"/>
  </w:num>
  <w:num w:numId="3">
    <w:abstractNumId w:val="26"/>
  </w:num>
  <w:num w:numId="4">
    <w:abstractNumId w:val="20"/>
  </w:num>
  <w:num w:numId="5">
    <w:abstractNumId w:val="1"/>
  </w:num>
  <w:num w:numId="6">
    <w:abstractNumId w:val="33"/>
  </w:num>
  <w:num w:numId="7">
    <w:abstractNumId w:val="12"/>
  </w:num>
  <w:num w:numId="8">
    <w:abstractNumId w:val="39"/>
  </w:num>
  <w:num w:numId="9">
    <w:abstractNumId w:val="38"/>
  </w:num>
  <w:num w:numId="10">
    <w:abstractNumId w:val="17"/>
  </w:num>
  <w:num w:numId="11">
    <w:abstractNumId w:val="36"/>
  </w:num>
  <w:num w:numId="12">
    <w:abstractNumId w:val="11"/>
  </w:num>
  <w:num w:numId="13">
    <w:abstractNumId w:val="31"/>
  </w:num>
  <w:num w:numId="14">
    <w:abstractNumId w:val="5"/>
  </w:num>
  <w:num w:numId="15">
    <w:abstractNumId w:val="13"/>
  </w:num>
  <w:num w:numId="16">
    <w:abstractNumId w:val="37"/>
  </w:num>
  <w:num w:numId="17">
    <w:abstractNumId w:val="8"/>
  </w:num>
  <w:num w:numId="18">
    <w:abstractNumId w:val="4"/>
  </w:num>
  <w:num w:numId="19">
    <w:abstractNumId w:val="40"/>
  </w:num>
  <w:num w:numId="20">
    <w:abstractNumId w:val="7"/>
  </w:num>
  <w:num w:numId="21">
    <w:abstractNumId w:val="41"/>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34"/>
  </w:num>
  <w:num w:numId="24">
    <w:abstractNumId w:val="19"/>
  </w:num>
  <w:num w:numId="25">
    <w:abstractNumId w:val="43"/>
  </w:num>
  <w:num w:numId="26">
    <w:abstractNumId w:val="32"/>
  </w:num>
  <w:num w:numId="27">
    <w:abstractNumId w:val="18"/>
  </w:num>
  <w:num w:numId="28">
    <w:abstractNumId w:val="10"/>
  </w:num>
  <w:num w:numId="29">
    <w:abstractNumId w:val="28"/>
  </w:num>
  <w:num w:numId="30">
    <w:abstractNumId w:val="16"/>
  </w:num>
  <w:num w:numId="31">
    <w:abstractNumId w:val="3"/>
  </w:num>
  <w:num w:numId="32">
    <w:abstractNumId w:val="15"/>
  </w:num>
  <w:num w:numId="33">
    <w:abstractNumId w:val="30"/>
  </w:num>
  <w:num w:numId="34">
    <w:abstractNumId w:val="6"/>
  </w:num>
  <w:num w:numId="35">
    <w:abstractNumId w:val="42"/>
  </w:num>
  <w:num w:numId="36">
    <w:abstractNumId w:val="35"/>
  </w:num>
  <w:num w:numId="37">
    <w:abstractNumId w:val="29"/>
  </w:num>
  <w:num w:numId="38">
    <w:abstractNumId w:val="21"/>
  </w:num>
  <w:num w:numId="39">
    <w:abstractNumId w:val="22"/>
  </w:num>
  <w:num w:numId="40">
    <w:abstractNumId w:val="45"/>
  </w:num>
  <w:num w:numId="41">
    <w:abstractNumId w:val="25"/>
  </w:num>
  <w:num w:numId="42">
    <w:abstractNumId w:val="24"/>
  </w:num>
  <w:num w:numId="43">
    <w:abstractNumId w:val="9"/>
  </w:num>
  <w:num w:numId="44">
    <w:abstractNumId w:val="46"/>
  </w:num>
  <w:num w:numId="45">
    <w:abstractNumId w:val="44"/>
  </w:num>
  <w:num w:numId="46">
    <w:abstractNumId w:val="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D4"/>
    <w:rsid w:val="0001078E"/>
    <w:rsid w:val="000171C9"/>
    <w:rsid w:val="000242C7"/>
    <w:rsid w:val="00046C6C"/>
    <w:rsid w:val="00081CFC"/>
    <w:rsid w:val="000A05EF"/>
    <w:rsid w:val="000B7CFC"/>
    <w:rsid w:val="000E4FFA"/>
    <w:rsid w:val="000E65E9"/>
    <w:rsid w:val="000E750B"/>
    <w:rsid w:val="000F6821"/>
    <w:rsid w:val="0011044C"/>
    <w:rsid w:val="00144AB5"/>
    <w:rsid w:val="00173573"/>
    <w:rsid w:val="001801EF"/>
    <w:rsid w:val="00192D38"/>
    <w:rsid w:val="00196753"/>
    <w:rsid w:val="001A1795"/>
    <w:rsid w:val="001B1301"/>
    <w:rsid w:val="001B26A8"/>
    <w:rsid w:val="001D79C2"/>
    <w:rsid w:val="00217B00"/>
    <w:rsid w:val="00274B50"/>
    <w:rsid w:val="00281DDE"/>
    <w:rsid w:val="0028316B"/>
    <w:rsid w:val="002D238F"/>
    <w:rsid w:val="002D4140"/>
    <w:rsid w:val="002E1008"/>
    <w:rsid w:val="002E6C05"/>
    <w:rsid w:val="003026E1"/>
    <w:rsid w:val="0030273A"/>
    <w:rsid w:val="003671EB"/>
    <w:rsid w:val="00383FE3"/>
    <w:rsid w:val="003841CD"/>
    <w:rsid w:val="00384A46"/>
    <w:rsid w:val="003A23AC"/>
    <w:rsid w:val="003A7944"/>
    <w:rsid w:val="003C2354"/>
    <w:rsid w:val="003C24F3"/>
    <w:rsid w:val="003D2458"/>
    <w:rsid w:val="003E387B"/>
    <w:rsid w:val="00401751"/>
    <w:rsid w:val="00414B80"/>
    <w:rsid w:val="00486507"/>
    <w:rsid w:val="004C7615"/>
    <w:rsid w:val="004D6C8D"/>
    <w:rsid w:val="004E0C61"/>
    <w:rsid w:val="00504EAC"/>
    <w:rsid w:val="00512DF3"/>
    <w:rsid w:val="00513B68"/>
    <w:rsid w:val="005407BE"/>
    <w:rsid w:val="00541B3B"/>
    <w:rsid w:val="00544027"/>
    <w:rsid w:val="005449FA"/>
    <w:rsid w:val="00563373"/>
    <w:rsid w:val="005B3B1C"/>
    <w:rsid w:val="005E3E8D"/>
    <w:rsid w:val="006138BE"/>
    <w:rsid w:val="00613E44"/>
    <w:rsid w:val="006556C5"/>
    <w:rsid w:val="00666C39"/>
    <w:rsid w:val="006849B1"/>
    <w:rsid w:val="007135DF"/>
    <w:rsid w:val="00734E7A"/>
    <w:rsid w:val="00764F55"/>
    <w:rsid w:val="00785683"/>
    <w:rsid w:val="0079220B"/>
    <w:rsid w:val="00794DEC"/>
    <w:rsid w:val="007B43D2"/>
    <w:rsid w:val="007E11A5"/>
    <w:rsid w:val="007F051F"/>
    <w:rsid w:val="00820775"/>
    <w:rsid w:val="0084611B"/>
    <w:rsid w:val="00854D05"/>
    <w:rsid w:val="008639EB"/>
    <w:rsid w:val="0086416C"/>
    <w:rsid w:val="008B53E7"/>
    <w:rsid w:val="008B7622"/>
    <w:rsid w:val="008C2E57"/>
    <w:rsid w:val="008C4851"/>
    <w:rsid w:val="0091446F"/>
    <w:rsid w:val="009409FB"/>
    <w:rsid w:val="00947E0B"/>
    <w:rsid w:val="00971A30"/>
    <w:rsid w:val="00972134"/>
    <w:rsid w:val="009C450D"/>
    <w:rsid w:val="009C6FBE"/>
    <w:rsid w:val="009E2026"/>
    <w:rsid w:val="009F6D2C"/>
    <w:rsid w:val="00A047A5"/>
    <w:rsid w:val="00A10A3F"/>
    <w:rsid w:val="00A13113"/>
    <w:rsid w:val="00A1663E"/>
    <w:rsid w:val="00A6654D"/>
    <w:rsid w:val="00AA3A8B"/>
    <w:rsid w:val="00AA508B"/>
    <w:rsid w:val="00AB1183"/>
    <w:rsid w:val="00AC7EE0"/>
    <w:rsid w:val="00AD1241"/>
    <w:rsid w:val="00AD2809"/>
    <w:rsid w:val="00AE7C17"/>
    <w:rsid w:val="00B11509"/>
    <w:rsid w:val="00B70AE0"/>
    <w:rsid w:val="00B7380B"/>
    <w:rsid w:val="00B85E98"/>
    <w:rsid w:val="00BB1A81"/>
    <w:rsid w:val="00BB5771"/>
    <w:rsid w:val="00BD02C2"/>
    <w:rsid w:val="00C13518"/>
    <w:rsid w:val="00C35EED"/>
    <w:rsid w:val="00C447E8"/>
    <w:rsid w:val="00C45861"/>
    <w:rsid w:val="00C52478"/>
    <w:rsid w:val="00C63060"/>
    <w:rsid w:val="00C6723D"/>
    <w:rsid w:val="00C82F8F"/>
    <w:rsid w:val="00CA7829"/>
    <w:rsid w:val="00CC71D4"/>
    <w:rsid w:val="00CD50B2"/>
    <w:rsid w:val="00CF5E0F"/>
    <w:rsid w:val="00D01E1D"/>
    <w:rsid w:val="00D42087"/>
    <w:rsid w:val="00D57BE1"/>
    <w:rsid w:val="00D760EB"/>
    <w:rsid w:val="00DA3254"/>
    <w:rsid w:val="00DB488E"/>
    <w:rsid w:val="00DC188A"/>
    <w:rsid w:val="00DF66B2"/>
    <w:rsid w:val="00E00E80"/>
    <w:rsid w:val="00E021C2"/>
    <w:rsid w:val="00E06AE1"/>
    <w:rsid w:val="00E1479D"/>
    <w:rsid w:val="00E2000C"/>
    <w:rsid w:val="00E22ECD"/>
    <w:rsid w:val="00E2384D"/>
    <w:rsid w:val="00E24F98"/>
    <w:rsid w:val="00E27223"/>
    <w:rsid w:val="00E50457"/>
    <w:rsid w:val="00E819AB"/>
    <w:rsid w:val="00E81A7B"/>
    <w:rsid w:val="00EC0957"/>
    <w:rsid w:val="00EC53B1"/>
    <w:rsid w:val="00ED07FB"/>
    <w:rsid w:val="00EE743C"/>
    <w:rsid w:val="00F23178"/>
    <w:rsid w:val="00F5528D"/>
    <w:rsid w:val="00F6427D"/>
    <w:rsid w:val="00F7195E"/>
    <w:rsid w:val="00FA2D5B"/>
    <w:rsid w:val="00FB63B2"/>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9D4620"/>
  <w15:docId w15:val="{F7F21C86-0AA1-4020-948C-EBCF044C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character" w:styleId="UnresolvedMention">
    <w:name w:val="Unresolved Mention"/>
    <w:basedOn w:val="DefaultParagraphFont"/>
    <w:uiPriority w:val="99"/>
    <w:semiHidden/>
    <w:unhideWhenUsed/>
    <w:rsid w:val="0079220B"/>
    <w:rPr>
      <w:color w:val="808080"/>
      <w:shd w:val="clear" w:color="auto" w:fill="E6E6E6"/>
    </w:rPr>
  </w:style>
  <w:style w:type="character" w:styleId="CommentReference">
    <w:name w:val="annotation reference"/>
    <w:basedOn w:val="DefaultParagraphFont"/>
    <w:uiPriority w:val="99"/>
    <w:semiHidden/>
    <w:unhideWhenUsed/>
    <w:rsid w:val="00081CFC"/>
    <w:rPr>
      <w:sz w:val="16"/>
      <w:szCs w:val="16"/>
    </w:rPr>
  </w:style>
  <w:style w:type="paragraph" w:styleId="CommentText">
    <w:name w:val="annotation text"/>
    <w:basedOn w:val="Normal"/>
    <w:link w:val="CommentTextChar"/>
    <w:uiPriority w:val="99"/>
    <w:semiHidden/>
    <w:unhideWhenUsed/>
    <w:rsid w:val="00081CFC"/>
    <w:rPr>
      <w:sz w:val="20"/>
      <w:szCs w:val="20"/>
    </w:rPr>
  </w:style>
  <w:style w:type="character" w:customStyle="1" w:styleId="CommentTextChar">
    <w:name w:val="Comment Text Char"/>
    <w:basedOn w:val="DefaultParagraphFont"/>
    <w:link w:val="CommentText"/>
    <w:uiPriority w:val="99"/>
    <w:semiHidden/>
    <w:rsid w:val="00081CFC"/>
    <w:rPr>
      <w:sz w:val="20"/>
      <w:szCs w:val="20"/>
    </w:rPr>
  </w:style>
  <w:style w:type="paragraph" w:styleId="CommentSubject">
    <w:name w:val="annotation subject"/>
    <w:basedOn w:val="CommentText"/>
    <w:next w:val="CommentText"/>
    <w:link w:val="CommentSubjectChar"/>
    <w:uiPriority w:val="99"/>
    <w:semiHidden/>
    <w:unhideWhenUsed/>
    <w:rsid w:val="00081CFC"/>
    <w:rPr>
      <w:b/>
      <w:bCs/>
    </w:rPr>
  </w:style>
  <w:style w:type="character" w:customStyle="1" w:styleId="CommentSubjectChar">
    <w:name w:val="Comment Subject Char"/>
    <w:basedOn w:val="CommentTextChar"/>
    <w:link w:val="CommentSubject"/>
    <w:uiPriority w:val="99"/>
    <w:semiHidden/>
    <w:rsid w:val="00081CFC"/>
    <w:rPr>
      <w:b/>
      <w:bCs/>
      <w:sz w:val="20"/>
      <w:szCs w:val="20"/>
    </w:rPr>
  </w:style>
  <w:style w:type="paragraph" w:styleId="NormalWeb">
    <w:name w:val="Normal (Web)"/>
    <w:basedOn w:val="Normal"/>
    <w:uiPriority w:val="99"/>
    <w:semiHidden/>
    <w:unhideWhenUsed/>
    <w:rsid w:val="00AD28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5499">
      <w:bodyDiv w:val="1"/>
      <w:marLeft w:val="0"/>
      <w:marRight w:val="0"/>
      <w:marTop w:val="0"/>
      <w:marBottom w:val="0"/>
      <w:divBdr>
        <w:top w:val="none" w:sz="0" w:space="0" w:color="auto"/>
        <w:left w:val="none" w:sz="0" w:space="0" w:color="auto"/>
        <w:bottom w:val="none" w:sz="0" w:space="0" w:color="auto"/>
        <w:right w:val="none" w:sz="0" w:space="0" w:color="auto"/>
      </w:divBdr>
    </w:div>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213157690">
      <w:bodyDiv w:val="1"/>
      <w:marLeft w:val="0"/>
      <w:marRight w:val="0"/>
      <w:marTop w:val="0"/>
      <w:marBottom w:val="0"/>
      <w:divBdr>
        <w:top w:val="none" w:sz="0" w:space="0" w:color="auto"/>
        <w:left w:val="none" w:sz="0" w:space="0" w:color="auto"/>
        <w:bottom w:val="none" w:sz="0" w:space="0" w:color="auto"/>
        <w:right w:val="none" w:sz="0" w:space="0" w:color="auto"/>
      </w:divBdr>
      <w:divsChild>
        <w:div w:id="2137019600">
          <w:marLeft w:val="0"/>
          <w:marRight w:val="0"/>
          <w:marTop w:val="0"/>
          <w:marBottom w:val="0"/>
          <w:divBdr>
            <w:top w:val="none" w:sz="0" w:space="0" w:color="auto"/>
            <w:left w:val="none" w:sz="0" w:space="0" w:color="auto"/>
            <w:bottom w:val="none" w:sz="0" w:space="0" w:color="auto"/>
            <w:right w:val="none" w:sz="0" w:space="0" w:color="auto"/>
          </w:divBdr>
        </w:div>
      </w:divsChild>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460683765">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757047278">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re.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9" ma:contentTypeDescription="Create a new document." ma:contentTypeScope="" ma:versionID="5633d217882ef9ed32e1a7da37545e22">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bd8423a1ad6869076cc1cb8175d0773e"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Recruiting101" minOccurs="0"/>
                <xsd:element ref="ns4: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Recruiting101" ma:index="23" nillable="true" ma:displayName="Recruiting101" ma:list="{763c774c-9bbe-462b-88b0-89872708a535}" ma:internalName="Recruiting101" ma:showField="Title">
      <xsd:complexType>
        <xsd:complexContent>
          <xsd:extension base="dms:MultiChoiceLookup">
            <xsd:sequence>
              <xsd:element name="Value" type="dms:Lookup" maxOccurs="unbounded" minOccurs="0" nillable="true"/>
            </xsd:sequence>
          </xsd:extension>
        </xsd:complexContent>
      </xsd:complexType>
    </xsd:element>
    <xsd:element name="Recruiting101_x003a_ID" ma:index="24" nillable="true" ma:displayName="Recruiting101:ID" ma:list="{763c774c-9bbe-462b-88b0-89872708a535}" ma:internalName="Recruiting101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Terms xmlns="http://schemas.microsoft.com/office/infopath/2007/PartnerControls"/>
    </TaxKeywordTaxHTField>
    <GeoRegionTermsTaxHTField0 xmlns="233d9371-e2ba-47f4-a8b8-40f1ae3c8334">
      <Terms xmlns="http://schemas.microsoft.com/office/infopath/2007/PartnerControls"/>
    </GeoRegionTermsTaxHTField0>
    <DepartmentalTermsTaxHTField0 xmlns="233d9371-e2ba-47f4-a8b8-40f1ae3c8334">
      <Terms xmlns="http://schemas.microsoft.com/office/infopath/2007/PartnerControls"/>
    </DepartmentalTermsTaxHTField0>
    <ConservationTermsTaxHTField0 xmlns="233d9371-e2ba-47f4-a8b8-40f1ae3c8334">
      <Terms xmlns="http://schemas.microsoft.com/office/infopath/2007/PartnerControls"/>
    </ConservationTermsTaxHTField0>
    <RoutingRuleDescription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Recruiting101 xmlns="4688f0bf-3705-479f-8dd3-60be52987b08"/>
  </documentManagement>
</p:properties>
</file>

<file path=customXml/itemProps1.xml><?xml version="1.0" encoding="utf-8"?>
<ds:datastoreItem xmlns:ds="http://schemas.openxmlformats.org/officeDocument/2006/customXml" ds:itemID="{A00AE64C-2F7C-44CC-BE6C-53CECFF0F68B}">
  <ds:schemaRefs>
    <ds:schemaRef ds:uri="http://schemas.microsoft.com/sharepoint/v3/contenttype/forms"/>
  </ds:schemaRefs>
</ds:datastoreItem>
</file>

<file path=customXml/itemProps2.xml><?xml version="1.0" encoding="utf-8"?>
<ds:datastoreItem xmlns:ds="http://schemas.openxmlformats.org/officeDocument/2006/customXml" ds:itemID="{0DA091B6-C2EB-47BA-8788-16EEB5FE9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0EC72-4AF1-4D60-9907-DFCEAD12FA90}">
  <ds:schemaRefs>
    <ds:schemaRef ds:uri="http://schemas.microsoft.com/office/2006/metadata/properties"/>
    <ds:schemaRef ds:uri="http://schemas.microsoft.com/office/infopath/2007/PartnerControls"/>
    <ds:schemaRef ds:uri="db7d04d3-301e-4b06-a743-f292f20d7fff"/>
    <ds:schemaRef ds:uri="233d9371-e2ba-47f4-a8b8-40f1ae3c8334"/>
    <ds:schemaRef ds:uri="http://schemas.microsoft.com/sharepoint/v3"/>
    <ds:schemaRef ds:uri="4688f0bf-3705-479f-8dd3-60be52987b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6918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Young</dc:creator>
  <cp:lastModifiedBy>Jillienne Hughes</cp:lastModifiedBy>
  <cp:revision>2</cp:revision>
  <cp:lastPrinted>2014-01-13T21:02:00Z</cp:lastPrinted>
  <dcterms:created xsi:type="dcterms:W3CDTF">2021-04-30T20:33:00Z</dcterms:created>
  <dcterms:modified xsi:type="dcterms:W3CDTF">2021-04-30T20:33:00Z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y fmtid="{D5CDD505-2E9C-101B-9397-08002B2CF9AE}" pid="3" name="GeoRegionTerms">
    <vt:lpwstr/>
  </property>
  <property fmtid="{D5CDD505-2E9C-101B-9397-08002B2CF9AE}" pid="4" name="ConservationTerms">
    <vt:lpwstr/>
  </property>
  <property fmtid="{D5CDD505-2E9C-101B-9397-08002B2CF9AE}" pid="5" name="DepartmentalTerm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WorkflowChangePath">
    <vt:lpwstr>b17b2119-680a-4d7f-99db-823f59af53d7,5;</vt:lpwstr>
  </property>
</Properties>
</file>